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C8" w:rsidRPr="004F7EC8" w:rsidRDefault="004F7EC8" w:rsidP="004F7EC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4F7EC8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ГОСТ 11016-93 (ИСО 5970-79) Стулья ученические. Типы и функциональные размеры (с Изменениями N 1, 2)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ГОСТ 11016-93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(ИСО 5970-79)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Группа К25</w:t>
      </w:r>
    </w:p>
    <w:p w:rsidR="004F7EC8" w:rsidRPr="004F7EC8" w:rsidRDefault="004F7EC8" w:rsidP="004F7EC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4F7EC8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МЕЖГОСУДАРСТВЕННЫЙ СТАНДАРТ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F7EC8" w:rsidRPr="004F7EC8" w:rsidRDefault="004F7EC8" w:rsidP="004F7EC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4F7EC8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СТУЛЬЯ УЧЕНИЧЕСКИЕ</w:t>
      </w:r>
    </w:p>
    <w:p w:rsidR="004F7EC8" w:rsidRPr="004F7EC8" w:rsidRDefault="004F7EC8" w:rsidP="004F7EC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4F7EC8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Типы и функциональные размеры</w:t>
      </w:r>
    </w:p>
    <w:p w:rsidR="004F7EC8" w:rsidRPr="004F7EC8" w:rsidRDefault="004F7EC8" w:rsidP="004F7EC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val="en-US" w:eastAsia="ru-RU"/>
        </w:rPr>
      </w:pPr>
      <w:r w:rsidRPr="004F7EC8">
        <w:rPr>
          <w:rFonts w:ascii="Times New Roman" w:eastAsia="Times New Roman" w:hAnsi="Times New Roman" w:cs="Times New Roman"/>
          <w:color w:val="3C3C3C"/>
          <w:sz w:val="41"/>
          <w:szCs w:val="41"/>
          <w:lang w:val="en-US" w:eastAsia="ru-RU"/>
        </w:rPr>
        <w:t>School chairs. Types and functional dimensions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МКС 97.140 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ОКП 56 0000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Дата введения 1995-01-01</w:t>
      </w:r>
    </w:p>
    <w:p w:rsidR="004F7EC8" w:rsidRPr="004F7EC8" w:rsidRDefault="004F7EC8" w:rsidP="004F7EC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4F7EC8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Предисловие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 РАЗРАБОТАН Российской Федерацией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ВНЕСЕН Техническим секретариатом Межгосударственного совета по стандартизации, метрологии и сертификации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 ПРИНЯТ Межгосударственным Советом по стандартизации, метрологии и сертификации 21 октября 1993 г.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За принятие проголосовали: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851"/>
      </w:tblGrid>
      <w:tr w:rsidR="004F7EC8" w:rsidRPr="004F7EC8" w:rsidTr="004F7EC8">
        <w:trPr>
          <w:trHeight w:val="15"/>
        </w:trPr>
        <w:tc>
          <w:tcPr>
            <w:tcW w:w="5544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914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EC8" w:rsidRPr="004F7EC8" w:rsidTr="004F7EC8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государства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государственного органа по стандартизации</w:t>
            </w:r>
          </w:p>
        </w:tc>
      </w:tr>
      <w:tr w:rsidR="004F7EC8" w:rsidRPr="004F7EC8" w:rsidTr="004F7EC8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Белстандарт</w:t>
            </w:r>
            <w:proofErr w:type="spellEnd"/>
          </w:p>
        </w:tc>
      </w:tr>
      <w:tr w:rsidR="004F7EC8" w:rsidRPr="004F7EC8" w:rsidTr="004F7EC8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Казахстан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Казглавстандарт</w:t>
            </w:r>
            <w:proofErr w:type="spellEnd"/>
          </w:p>
        </w:tc>
      </w:tr>
      <w:tr w:rsidR="004F7EC8" w:rsidRPr="004F7EC8" w:rsidTr="004F7EC8"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Госстандарт России</w:t>
            </w:r>
          </w:p>
        </w:tc>
      </w:tr>
      <w:tr w:rsidR="004F7EC8" w:rsidRPr="004F7EC8" w:rsidTr="004F7EC8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Украина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Госстандарт Украины</w:t>
            </w:r>
          </w:p>
        </w:tc>
      </w:tr>
    </w:tbl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gramStart"/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3 В</w:t>
      </w:r>
      <w:proofErr w:type="gramEnd"/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настоящем стандарте учтены все показатели и требования международного стандарта ИСО 5970-79 "Мебель. Столы и стулья для учебных заведений. Функциональные размеры" в части требований к ростовым номерам 1-6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 ВЗАМЕН ГОСТ 11016-86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5 ПЕРЕИЗДАНИЕ. Январь 2002 г.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ВНЕСЕНЫ: </w:t>
      </w:r>
      <w:hyperlink r:id="rId5" w:history="1">
        <w:r w:rsidRPr="004F7EC8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Изменение N 1</w:t>
        </w:r>
      </w:hyperlink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утвержденное и введенное в действие </w:t>
      </w:r>
      <w:hyperlink r:id="rId6" w:history="1">
        <w:r w:rsidRPr="004F7EC8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Приказом Росстандарта от 04.04.2012 N 33-ст</w:t>
        </w:r>
      </w:hyperlink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c 01.07.2012; </w:t>
      </w:r>
      <w:hyperlink r:id="rId7" w:history="1">
        <w:r w:rsidRPr="004F7EC8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Изменение N 2</w:t>
        </w:r>
      </w:hyperlink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утвержденное и введенное в действие Приказом Росстандарта от 22.11.2013 N 1875-ст c 01.05.2014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Изменения N 1, 2 внесены изготовителем базы данных по тексту ИУС N 6, 2012 год; ИУС N 3, 2014 год 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Настоящий стандарт распространяется на ученические стулья, используемые в комплекте с ученическими столами по </w:t>
      </w:r>
      <w:hyperlink r:id="rId8" w:history="1">
        <w:r w:rsidRPr="004F7EC8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ГОСТ 11015-93</w:t>
        </w:r>
      </w:hyperlink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для оборудования рабочих мест учащихся в классах и учебных кабинетах, и устанавливает их типы и функциональные размеры.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Обязательные требования, обеспечивающие безопасность для здоровья учащихся, изложены в разделе 2.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4F7EC8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     1 Типы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1.1 Ученические стулья должны изготовляться двух типов: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I - стулья с постоянными параметрами;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II - стулья с регулируемыми параметрами.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4F7EC8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2 Функциональные размеры</w:t>
      </w:r>
    </w:p>
    <w:p w:rsid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 Ученические стулья должны изготовляться семи номеров и иметь цветовую маркировку в соответствии с таблицей 1.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Таблица 1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2554"/>
        <w:gridCol w:w="2502"/>
        <w:gridCol w:w="2892"/>
      </w:tblGrid>
      <w:tr w:rsidR="004F7EC8" w:rsidRPr="004F7EC8" w:rsidTr="004F7EC8">
        <w:trPr>
          <w:trHeight w:val="15"/>
        </w:trPr>
        <w:tc>
          <w:tcPr>
            <w:tcW w:w="1663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EC8" w:rsidRPr="004F7EC8" w:rsidTr="004F7EC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стула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Средний рост учащихся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Цвет маркировки</w:t>
            </w:r>
          </w:p>
        </w:tc>
      </w:tr>
      <w:tr w:rsidR="004F7EC8" w:rsidRPr="004F7EC8" w:rsidTr="004F7EC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1000 до 1150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Оранжевый</w:t>
            </w:r>
          </w:p>
        </w:tc>
      </w:tr>
      <w:tr w:rsidR="004F7EC8" w:rsidRPr="004F7EC8" w:rsidTr="004F7EC8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1150 " 1300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Фиолетовый</w:t>
            </w:r>
          </w:p>
        </w:tc>
      </w:tr>
      <w:tr w:rsidR="004F7EC8" w:rsidRPr="004F7EC8" w:rsidTr="004F7EC8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1300 " 1450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Желтый</w:t>
            </w:r>
          </w:p>
        </w:tc>
      </w:tr>
      <w:tr w:rsidR="004F7EC8" w:rsidRPr="004F7EC8" w:rsidTr="004F7EC8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1450 " 1600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Красный</w:t>
            </w:r>
          </w:p>
        </w:tc>
      </w:tr>
      <w:tr w:rsidR="004F7EC8" w:rsidRPr="004F7EC8" w:rsidTr="004F7EC8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1600 " 1750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Зеленый</w:t>
            </w:r>
          </w:p>
        </w:tc>
      </w:tr>
      <w:tr w:rsidR="004F7EC8" w:rsidRPr="004F7EC8" w:rsidTr="004F7EC8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 1750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Голубой</w:t>
            </w:r>
          </w:p>
        </w:tc>
      </w:tr>
      <w:tr w:rsidR="004F7EC8" w:rsidRPr="004F7EC8" w:rsidTr="004F7EC8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1850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Черный</w:t>
            </w:r>
          </w:p>
        </w:tc>
      </w:tr>
    </w:tbl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(Измененная редакция, </w:t>
      </w:r>
      <w:hyperlink r:id="rId9" w:history="1">
        <w:r w:rsidRPr="004F7EC8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Изм. N 2</w:t>
        </w:r>
      </w:hyperlink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 Функциональные размеры ученических стульев должны соответствовать указанным в таблице 2 и на рисунке 1.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Таблица </w:t>
      </w:r>
      <w:proofErr w:type="gramStart"/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2 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864"/>
        <w:gridCol w:w="864"/>
        <w:gridCol w:w="864"/>
        <w:gridCol w:w="864"/>
        <w:gridCol w:w="749"/>
        <w:gridCol w:w="864"/>
        <w:gridCol w:w="749"/>
      </w:tblGrid>
      <w:tr w:rsidR="004F7EC8" w:rsidRPr="004F7EC8" w:rsidTr="004F7EC8">
        <w:trPr>
          <w:trHeight w:val="15"/>
        </w:trPr>
        <w:tc>
          <w:tcPr>
            <w:tcW w:w="4805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4F7EC8" w:rsidRPr="004F7EC8" w:rsidRDefault="004F7EC8" w:rsidP="004F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размера</w:t>
            </w:r>
          </w:p>
        </w:tc>
        <w:tc>
          <w:tcPr>
            <w:tcW w:w="73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для стула, номера</w:t>
            </w:r>
          </w:p>
        </w:tc>
      </w:tr>
      <w:tr w:rsidR="004F7EC8" w:rsidRPr="004F7EC8" w:rsidTr="004F7EC8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1E4970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val="en-US"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сиденья 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h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val="en-US"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Эффективная глубина сиденья 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t</w:t>
            </w:r>
            <w:r w:rsidR="001E4970" w:rsidRP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  <w:t>4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(допускается отклонение минус 20 мм)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Ширина сиденья 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b</w:t>
            </w:r>
            <w:r w:rsidR="001E4970" w:rsidRP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  <w:t>3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линии перегиба спинки 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w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более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нижнего края спинки над сиденьем 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</w:t>
            </w:r>
            <w:r w:rsidR="001E4970" w:rsidRP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  <w:t>6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более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верхнего края спинки над сиденьем 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h</w:t>
            </w:r>
            <w:r w:rsidR="001E4970" w:rsidRP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  <w:t>7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более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440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Ширина спинки 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b</w:t>
            </w:r>
            <w:r w:rsidR="001E4970" w:rsidRP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  <w:t>4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Радиус изгиба переднего края сиденья 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</w:t>
            </w:r>
            <w:r w:rsidR="001E4970" w:rsidRP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  <w:t>1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20-50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Радиус спинки в плане </w:t>
            </w:r>
            <w:r w:rsid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r</w:t>
            </w:r>
            <w:r w:rsidR="001E4970" w:rsidRPr="001E49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bscript"/>
                <w:lang w:eastAsia="ru-RU"/>
              </w:rPr>
              <w:t>2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менее***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802BD5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Угол наклона сиденья</w:t>
            </w:r>
            <w:r w:rsidR="001E4970" w:rsidRPr="00802B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802B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δ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град</w:t>
            </w:r>
            <w:r w:rsidR="001E4970" w:rsidRPr="00802B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****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0-4</w:t>
            </w:r>
          </w:p>
        </w:tc>
      </w:tr>
      <w:tr w:rsidR="004F7EC8" w:rsidRPr="004F7EC8" w:rsidTr="004F7EC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Угол наклона спинки</w:t>
            </w:r>
            <w:r w:rsidR="00802BD5" w:rsidRPr="00802B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802B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β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град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95-130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95-130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95-130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95-130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95-130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95-130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95-130</w:t>
            </w:r>
          </w:p>
        </w:tc>
      </w:tr>
      <w:tr w:rsidR="004F7EC8" w:rsidRPr="004F7EC8" w:rsidTr="004F7EC8">
        <w:tc>
          <w:tcPr>
            <w:tcW w:w="121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7EC8" w:rsidRPr="004F7EC8" w:rsidRDefault="004F7EC8" w:rsidP="004F7E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Эффективная глубина сиденья - размер по горизонтали от передней кромки сиденья до наиболее выпуклой части спинки, измеряемый по оси стула и соответствующий минимальной глубине сиденья.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 Отсутствует при наличии наклона передней половины сиденья </w:t>
            </w:r>
            <w:r w:rsidR="00802B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Ω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*** Допускается прямая спинка, не имеющая радиуса в плане.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****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Допускается угол наклона передней половины сиденья  </w:t>
            </w:r>
            <w:r w:rsidR="00802B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Ω</w:t>
            </w:r>
            <w:r w:rsidR="00802B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 xml:space="preserve"> </w:t>
            </w:r>
            <w:r w:rsidRPr="004F7EC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плюс 8°.</w:t>
            </w:r>
          </w:p>
        </w:tc>
      </w:tr>
    </w:tbl>
    <w:p w:rsidR="004F7EC8" w:rsidRPr="004F7EC8" w:rsidRDefault="004F7EC8" w:rsidP="004F7E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lastRenderedPageBreak/>
        <w:drawing>
          <wp:inline distT="0" distB="0" distL="0" distR="0">
            <wp:extent cx="3343275" cy="4016655"/>
            <wp:effectExtent l="0" t="0" r="0" b="3175"/>
            <wp:docPr id="28" name="Рисунок 28" descr="ГОСТ 11016-93 (ИСО 5970-79) Стулья ученические. Типы и функциональные размеры (с Изменениями N 1,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СТ 11016-93 (ИСО 5970-79) Стулья ученические. Типы и функциональные размеры (с Изменениями N 1, 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701" cy="40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C8" w:rsidRPr="004F7EC8" w:rsidRDefault="004F7EC8" w:rsidP="004F7E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Рисунок 1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(Измененная редакция, Изм. N </w:t>
      </w:r>
      <w:hyperlink r:id="rId11" w:history="1">
        <w:r w:rsidRPr="004F7EC8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1</w:t>
        </w:r>
      </w:hyperlink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12" w:history="1">
        <w:r w:rsidRPr="004F7EC8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2</w:t>
        </w:r>
      </w:hyperlink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2.3 Поверхность сиденья может быть плоской или иметь углубление. Углубление не должно быть более 10 мм и должно занимать задние </w:t>
      </w:r>
      <w:r w:rsidR="00802BD5" w:rsidRPr="00802BD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⅔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эффективной глубины сиденья. Самая глубокая часть должна приходиться на точку, расположенную от передней кромки сиденья на </w:t>
      </w:r>
      <w:r w:rsidR="00802BD5" w:rsidRPr="00802BD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¾</w:t>
      </w:r>
      <w:r w:rsidR="00802B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его эффективной глубины. </w:t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 Высота сиденья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="00802BD5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802BD5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5</w:t>
      </w:r>
      <w:r w:rsidR="00802BD5" w:rsidRPr="00802BD5">
        <w:rPr>
          <w:rFonts w:ascii="Times New Roman" w:eastAsia="Times New Roman" w:hAnsi="Times New Roman" w:cs="Times New Roman"/>
          <w:color w:val="2D2D2D"/>
          <w:sz w:val="21"/>
          <w:szCs w:val="21"/>
          <w:vertAlign w:val="subscript"/>
          <w:lang w:eastAsia="ru-RU"/>
        </w:rPr>
        <w:t xml:space="preserve"> 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</w:t>
      </w:r>
      <w:r w:rsidR="00802B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стульях типа II должна регулироваться на три номера: 3-5 и 5-7.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стульях номеров 1-3 эффективная глубина сиденья </w:t>
      </w:r>
      <w:r w:rsidR="00802BD5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t</w:t>
      </w:r>
      <w:r w:rsidR="00802BD5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4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высота линии перегиба спинки </w:t>
      </w:r>
      <w:r w:rsidR="00802BD5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w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высота нижнего края спинки над сиденьем </w:t>
      </w:r>
      <w:r w:rsidR="00802BD5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802BD5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6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высота верхнего края спинки над сиденьем </w:t>
      </w:r>
      <w:r w:rsidR="00802BD5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802BD5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7</w:t>
      </w:r>
      <w:r w:rsidR="00802BD5" w:rsidRPr="00802B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должны соответствовать нормам для стула номера 2. Ширина сиденья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b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3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ширина спинки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b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4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остальные размеры должны соответствовать значениям, указанным для стула номера 3.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стульях номеров 3-5 эффективная глубина сиденья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t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4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высота линии перегиба спинки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w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высота нижнего края спинки над сиденьем  </w:t>
      </w:r>
      <w:r w:rsidR="00523C7E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523C7E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6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 xml:space="preserve"> 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 высота верхнего края спинки над сиденьем </w:t>
      </w:r>
      <w:r w:rsidR="00523C7E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523C7E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7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 xml:space="preserve"> 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должны соответствовать нормам для стула номера 4. Ширина сиденья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b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3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ширина спинки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b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4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остальные размеры должны соответствовать нормам для стула номера 5.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стульях номеров 5-7 эффективная глубина сиденья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t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4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высота линии перегиба спинки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w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высота нижнего края спинки над сиденьем </w:t>
      </w:r>
      <w:r w:rsidR="00523C7E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523C7E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6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высота верхнего края спинки над сиденьем </w:t>
      </w:r>
      <w:r w:rsidR="00523C7E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523C7E" w:rsidRPr="00802BD5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7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 xml:space="preserve"> 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должны соответствовать нормам для стула номера 6. Ширина сиденья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b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3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ширина спинки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b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4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остальные размеры должны соответствовать нормам для стула номера 7.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Значения размеров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t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4</w:t>
      </w:r>
      <w:r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,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w</w:t>
      </w:r>
      <w:r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,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6</w:t>
      </w:r>
      <w:r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 и 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lang w:val="en-US" w:eastAsia="ru-RU"/>
        </w:rPr>
        <w:t>h</w:t>
      </w:r>
      <w:r w:rsidR="00523C7E" w:rsidRPr="00523C7E">
        <w:rPr>
          <w:rFonts w:ascii="Times New Roman" w:eastAsia="Times New Roman" w:hAnsi="Times New Roman" w:cs="Times New Roman"/>
          <w:b/>
          <w:color w:val="2D2D2D"/>
          <w:sz w:val="21"/>
          <w:szCs w:val="21"/>
          <w:vertAlign w:val="subscript"/>
          <w:lang w:eastAsia="ru-RU"/>
        </w:rPr>
        <w:t>7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могут соответствовать нормам для выставляемой группы роста.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(Измененная редакция, </w:t>
      </w:r>
      <w:hyperlink r:id="rId13" w:history="1">
        <w:r w:rsidRPr="004F7EC8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Изм. N 2</w:t>
        </w:r>
      </w:hyperlink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2.5 Расстояние от пола до передней </w:t>
      </w:r>
      <w:proofErr w:type="spellStart"/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царги</w:t>
      </w:r>
      <w:proofErr w:type="spellEnd"/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или </w:t>
      </w:r>
      <w:proofErr w:type="spellStart"/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проножки</w:t>
      </w:r>
      <w:proofErr w:type="spellEnd"/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должно быть не менее 0,7 высоты сиденья стула.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2.6 Углы сиденья и спинки стула должны быть притуплены (зашлифованы) или иметь в плане скругление радиусом 10-30 мм.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F7EC8" w:rsidRPr="004F7EC8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Текст документа сверен по: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официальное издание</w:t>
      </w: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М.: ИПК Издательство стандартов, 2002</w:t>
      </w:r>
    </w:p>
    <w:p w:rsidR="004F7EC8" w:rsidRPr="00523C7E" w:rsidRDefault="004F7EC8" w:rsidP="004F7E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7EC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523C7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Источник: </w:t>
      </w:r>
      <w:hyperlink r:id="rId14" w:history="1">
        <w:r w:rsidR="00523C7E" w:rsidRPr="00862032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http://www.cntd.ru/</w:t>
        </w:r>
      </w:hyperlink>
      <w:r w:rsidR="00523C7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bookmarkStart w:id="0" w:name="_GoBack"/>
      <w:bookmarkEnd w:id="0"/>
    </w:p>
    <w:sectPr w:rsidR="004F7EC8" w:rsidRPr="0052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D83"/>
    <w:multiLevelType w:val="multilevel"/>
    <w:tmpl w:val="72B8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57A5"/>
    <w:multiLevelType w:val="multilevel"/>
    <w:tmpl w:val="456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D3766"/>
    <w:multiLevelType w:val="multilevel"/>
    <w:tmpl w:val="DFCE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51C0D"/>
    <w:multiLevelType w:val="multilevel"/>
    <w:tmpl w:val="AAD6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82B69"/>
    <w:multiLevelType w:val="multilevel"/>
    <w:tmpl w:val="189A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F44CD"/>
    <w:multiLevelType w:val="multilevel"/>
    <w:tmpl w:val="40F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62023"/>
    <w:multiLevelType w:val="multilevel"/>
    <w:tmpl w:val="107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C3768"/>
    <w:multiLevelType w:val="multilevel"/>
    <w:tmpl w:val="848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C8"/>
    <w:rsid w:val="001E4970"/>
    <w:rsid w:val="0025312E"/>
    <w:rsid w:val="004F7EC8"/>
    <w:rsid w:val="00523C7E"/>
    <w:rsid w:val="00802BD5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9831"/>
  <w15:chartTrackingRefBased/>
  <w15:docId w15:val="{328C4D23-4310-4C2F-9772-A1FA0105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7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F7EC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7E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7E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7E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7E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4F7EC8"/>
  </w:style>
  <w:style w:type="paragraph" w:customStyle="1" w:styleId="switchtabsitem">
    <w:name w:val="switchtabs_item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title">
    <w:name w:val="info-title"/>
    <w:basedOn w:val="a0"/>
    <w:rsid w:val="004F7EC8"/>
  </w:style>
  <w:style w:type="paragraph" w:customStyle="1" w:styleId="formattext">
    <w:name w:val="formattext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EC8"/>
    <w:rPr>
      <w:b/>
      <w:bCs/>
    </w:rPr>
  </w:style>
  <w:style w:type="paragraph" w:customStyle="1" w:styleId="copyright">
    <w:name w:val="copyright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F7EC8"/>
  </w:style>
  <w:style w:type="paragraph" w:customStyle="1" w:styleId="twitter">
    <w:name w:val="twitter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book">
    <w:name w:val="facebook"/>
    <w:basedOn w:val="a"/>
    <w:rsid w:val="004F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E4970"/>
    <w:rPr>
      <w:color w:val="808080"/>
    </w:rPr>
  </w:style>
  <w:style w:type="character" w:styleId="a6">
    <w:name w:val="Unresolved Mention"/>
    <w:basedOn w:val="a0"/>
    <w:uiPriority w:val="99"/>
    <w:semiHidden/>
    <w:unhideWhenUsed/>
    <w:rsid w:val="00523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620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13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20608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271254">
                      <w:marLeft w:val="-1834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3923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915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5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40560849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8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4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276753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90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8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17610" TargetMode="External"/><Relationship Id="rId13" Type="http://schemas.openxmlformats.org/officeDocument/2006/relationships/hyperlink" Target="http://docs.cntd.ru/document/1200107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107122" TargetMode="External"/><Relationship Id="rId12" Type="http://schemas.openxmlformats.org/officeDocument/2006/relationships/hyperlink" Target="http://docs.cntd.ru/document/12001071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50995" TargetMode="External"/><Relationship Id="rId11" Type="http://schemas.openxmlformats.org/officeDocument/2006/relationships/hyperlink" Target="http://docs.cntd.ru/document/1200092594" TargetMode="External"/><Relationship Id="rId5" Type="http://schemas.openxmlformats.org/officeDocument/2006/relationships/hyperlink" Target="http://docs.cntd.ru/document/120009259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107122" TargetMode="External"/><Relationship Id="rId14" Type="http://schemas.openxmlformats.org/officeDocument/2006/relationships/hyperlink" Target="http://www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2018-06-19T11:56:00Z</dcterms:created>
  <dcterms:modified xsi:type="dcterms:W3CDTF">2018-06-19T12:41:00Z</dcterms:modified>
</cp:coreProperties>
</file>