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A1F" w:rsidRPr="003178B5" w:rsidRDefault="00CE7A1F" w:rsidP="00C36EC3">
      <w:pPr>
        <w:shd w:val="clear" w:color="auto" w:fill="FFFFFF"/>
        <w:spacing w:after="0" w:line="240" w:lineRule="atLeast"/>
        <w:ind w:left="-567"/>
        <w:rPr>
          <w:rFonts w:ascii="Times New Roman" w:eastAsia="Times New Roman" w:hAnsi="Times New Roman" w:cs="Times New Roman"/>
          <w:b/>
          <w:color w:val="000000" w:themeColor="text1"/>
          <w:lang w:eastAsia="ru-RU"/>
        </w:rPr>
      </w:pPr>
      <w:r w:rsidRPr="003178B5">
        <w:rPr>
          <w:rFonts w:ascii="Times New Roman" w:eastAsia="Times New Roman" w:hAnsi="Times New Roman" w:cs="Times New Roman"/>
          <w:b/>
          <w:color w:val="000000" w:themeColor="text1"/>
          <w:lang w:eastAsia="ru-RU"/>
        </w:rPr>
        <w:t>Опубликовано: 25 ноября 2013 г. в </w:t>
      </w:r>
      <w:hyperlink r:id="rId5" w:history="1">
        <w:r w:rsidRPr="003178B5">
          <w:rPr>
            <w:rFonts w:ascii="Times New Roman" w:eastAsia="Times New Roman" w:hAnsi="Times New Roman" w:cs="Times New Roman"/>
            <w:b/>
            <w:color w:val="000000" w:themeColor="text1"/>
            <w:u w:val="single"/>
            <w:lang w:eastAsia="ru-RU"/>
          </w:rPr>
          <w:t>"РГ" - Федеральный выпуск №6241</w:t>
        </w:r>
      </w:hyperlink>
      <w:r w:rsidRPr="003178B5">
        <w:rPr>
          <w:rFonts w:ascii="Times New Roman" w:eastAsia="Times New Roman" w:hAnsi="Times New Roman" w:cs="Times New Roman"/>
          <w:b/>
          <w:color w:val="000000" w:themeColor="text1"/>
          <w:lang w:eastAsia="ru-RU"/>
        </w:rPr>
        <w:t> </w:t>
      </w:r>
      <w:r w:rsidRPr="003178B5">
        <w:rPr>
          <w:rFonts w:ascii="Times New Roman" w:eastAsia="Times New Roman" w:hAnsi="Times New Roman" w:cs="Times New Roman"/>
          <w:b/>
          <w:color w:val="000000" w:themeColor="text1"/>
          <w:lang w:eastAsia="ru-RU"/>
        </w:rPr>
        <w:br/>
        <w:t>Вступает в силу:1 января 2014 г.</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bCs/>
          <w:color w:val="373737"/>
          <w:lang w:eastAsia="ru-RU"/>
        </w:rPr>
        <w:t>Зарегистрирован в Минюсте РФ 14 ноября 2013 г.</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bCs/>
          <w:color w:val="373737"/>
          <w:lang w:eastAsia="ru-RU"/>
        </w:rPr>
        <w:t>Регистрационный N 30384</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w:t>
      </w:r>
      <w:r w:rsidRPr="003178B5">
        <w:rPr>
          <w:rFonts w:ascii="Times New Roman" w:eastAsia="Times New Roman" w:hAnsi="Times New Roman" w:cs="Times New Roman"/>
          <w:bCs/>
          <w:color w:val="373737"/>
          <w:lang w:eastAsia="ru-RU"/>
        </w:rPr>
        <w:t>приказываю:</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Утвердить прилагаемый федеральный государственный образовательный стандарт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 Признать утратившими силу приказы Министерства образования и науки Российской Федерации: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 Настоящий приказ вступает в силу с 1 января 2014 года.</w:t>
      </w:r>
    </w:p>
    <w:p w:rsidR="00C36EC3" w:rsidRDefault="00C36EC3" w:rsidP="00C36EC3">
      <w:pPr>
        <w:shd w:val="clear" w:color="auto" w:fill="FFFFFF"/>
        <w:spacing w:before="150" w:after="0" w:line="240" w:lineRule="auto"/>
        <w:ind w:left="-567"/>
        <w:outlineLvl w:val="3"/>
        <w:rPr>
          <w:rFonts w:ascii="Times New Roman" w:eastAsia="Times New Roman" w:hAnsi="Times New Roman" w:cs="Times New Roman"/>
          <w:bCs/>
          <w:color w:val="373737"/>
          <w:lang w:eastAsia="ru-RU"/>
        </w:rPr>
      </w:pPr>
      <w:r>
        <w:rPr>
          <w:rFonts w:ascii="Times New Roman" w:eastAsia="Times New Roman" w:hAnsi="Times New Roman" w:cs="Times New Roman"/>
          <w:bCs/>
          <w:color w:val="373737"/>
          <w:lang w:eastAsia="ru-RU"/>
        </w:rPr>
        <w:t>Подписано Министром (Д.В. Ливанов)</w:t>
      </w:r>
    </w:p>
    <w:p w:rsidR="00C36EC3" w:rsidRDefault="00C36EC3" w:rsidP="00C36EC3">
      <w:pPr>
        <w:shd w:val="clear" w:color="auto" w:fill="FFFFFF"/>
        <w:spacing w:before="150" w:after="0" w:line="240" w:lineRule="auto"/>
        <w:ind w:left="-567"/>
        <w:outlineLvl w:val="3"/>
        <w:rPr>
          <w:rFonts w:ascii="Times New Roman" w:eastAsia="Times New Roman" w:hAnsi="Times New Roman" w:cs="Times New Roman"/>
          <w:bCs/>
          <w:color w:val="373737"/>
          <w:lang w:eastAsia="ru-RU"/>
        </w:rPr>
      </w:pPr>
    </w:p>
    <w:p w:rsidR="00C36EC3" w:rsidRDefault="00C36EC3" w:rsidP="00C36EC3">
      <w:pPr>
        <w:shd w:val="clear" w:color="auto" w:fill="FFFFFF"/>
        <w:spacing w:before="150" w:after="0" w:line="240" w:lineRule="auto"/>
        <w:ind w:left="-567"/>
        <w:outlineLvl w:val="3"/>
        <w:rPr>
          <w:rFonts w:ascii="Times New Roman" w:eastAsia="Times New Roman" w:hAnsi="Times New Roman" w:cs="Times New Roman"/>
          <w:bCs/>
          <w:color w:val="373737"/>
          <w:lang w:eastAsia="ru-RU"/>
        </w:rPr>
      </w:pPr>
    </w:p>
    <w:p w:rsidR="00C36EC3" w:rsidRDefault="00C36EC3" w:rsidP="00C36EC3">
      <w:pPr>
        <w:shd w:val="clear" w:color="auto" w:fill="FFFFFF"/>
        <w:spacing w:before="150" w:after="0" w:line="240" w:lineRule="auto"/>
        <w:ind w:left="-567"/>
        <w:outlineLvl w:val="3"/>
        <w:rPr>
          <w:rFonts w:ascii="Times New Roman" w:eastAsia="Times New Roman" w:hAnsi="Times New Roman" w:cs="Times New Roman"/>
          <w:bCs/>
          <w:color w:val="373737"/>
          <w:lang w:eastAsia="ru-RU"/>
        </w:rPr>
      </w:pPr>
    </w:p>
    <w:p w:rsidR="00C36EC3" w:rsidRDefault="00C36EC3" w:rsidP="00C36EC3">
      <w:pPr>
        <w:shd w:val="clear" w:color="auto" w:fill="FFFFFF"/>
        <w:spacing w:before="150" w:after="0" w:line="240" w:lineRule="auto"/>
        <w:ind w:left="-567"/>
        <w:outlineLvl w:val="3"/>
        <w:rPr>
          <w:rFonts w:ascii="Times New Roman" w:eastAsia="Times New Roman" w:hAnsi="Times New Roman" w:cs="Times New Roman"/>
          <w:bCs/>
          <w:color w:val="373737"/>
          <w:lang w:eastAsia="ru-RU"/>
        </w:rPr>
      </w:pPr>
    </w:p>
    <w:p w:rsidR="00C36EC3" w:rsidRDefault="00C36EC3" w:rsidP="00C36EC3">
      <w:pPr>
        <w:shd w:val="clear" w:color="auto" w:fill="FFFFFF"/>
        <w:spacing w:before="150" w:after="0" w:line="240" w:lineRule="auto"/>
        <w:ind w:left="-567"/>
        <w:outlineLvl w:val="3"/>
        <w:rPr>
          <w:rFonts w:ascii="Times New Roman" w:eastAsia="Times New Roman" w:hAnsi="Times New Roman" w:cs="Times New Roman"/>
          <w:bCs/>
          <w:color w:val="373737"/>
          <w:lang w:eastAsia="ru-RU"/>
        </w:rPr>
      </w:pPr>
    </w:p>
    <w:p w:rsidR="00C36EC3" w:rsidRDefault="00C36EC3" w:rsidP="00C36EC3">
      <w:pPr>
        <w:shd w:val="clear" w:color="auto" w:fill="FFFFFF"/>
        <w:spacing w:before="150" w:after="0" w:line="240" w:lineRule="auto"/>
        <w:ind w:left="-567"/>
        <w:outlineLvl w:val="3"/>
        <w:rPr>
          <w:rFonts w:ascii="Times New Roman" w:eastAsia="Times New Roman" w:hAnsi="Times New Roman" w:cs="Times New Roman"/>
          <w:bCs/>
          <w:color w:val="373737"/>
          <w:lang w:eastAsia="ru-RU"/>
        </w:rPr>
      </w:pPr>
    </w:p>
    <w:p w:rsidR="00C36EC3" w:rsidRDefault="00C36EC3" w:rsidP="00C36EC3">
      <w:pPr>
        <w:shd w:val="clear" w:color="auto" w:fill="FFFFFF"/>
        <w:spacing w:before="150" w:after="0" w:line="240" w:lineRule="auto"/>
        <w:ind w:left="-567"/>
        <w:outlineLvl w:val="3"/>
        <w:rPr>
          <w:rFonts w:ascii="Times New Roman" w:eastAsia="Times New Roman" w:hAnsi="Times New Roman" w:cs="Times New Roman"/>
          <w:bCs/>
          <w:color w:val="373737"/>
          <w:lang w:eastAsia="ru-RU"/>
        </w:rPr>
      </w:pPr>
    </w:p>
    <w:p w:rsidR="00C36EC3" w:rsidRDefault="00C36EC3" w:rsidP="00C36EC3">
      <w:pPr>
        <w:shd w:val="clear" w:color="auto" w:fill="FFFFFF"/>
        <w:spacing w:before="150" w:after="0" w:line="240" w:lineRule="auto"/>
        <w:ind w:left="-567"/>
        <w:outlineLvl w:val="3"/>
        <w:rPr>
          <w:rFonts w:ascii="Times New Roman" w:eastAsia="Times New Roman" w:hAnsi="Times New Roman" w:cs="Times New Roman"/>
          <w:bCs/>
          <w:color w:val="373737"/>
          <w:lang w:eastAsia="ru-RU"/>
        </w:rPr>
      </w:pPr>
    </w:p>
    <w:p w:rsidR="00C36EC3" w:rsidRDefault="00C36EC3" w:rsidP="00C36EC3">
      <w:pPr>
        <w:shd w:val="clear" w:color="auto" w:fill="FFFFFF"/>
        <w:spacing w:before="150" w:after="0" w:line="240" w:lineRule="auto"/>
        <w:ind w:left="-567"/>
        <w:outlineLvl w:val="3"/>
        <w:rPr>
          <w:rFonts w:ascii="Times New Roman" w:eastAsia="Times New Roman" w:hAnsi="Times New Roman" w:cs="Times New Roman"/>
          <w:bCs/>
          <w:color w:val="373737"/>
          <w:lang w:eastAsia="ru-RU"/>
        </w:rPr>
      </w:pPr>
    </w:p>
    <w:p w:rsidR="00C36EC3" w:rsidRDefault="00C36EC3" w:rsidP="00C36EC3">
      <w:pPr>
        <w:shd w:val="clear" w:color="auto" w:fill="FFFFFF"/>
        <w:spacing w:before="150" w:after="0" w:line="240" w:lineRule="auto"/>
        <w:ind w:left="-567"/>
        <w:outlineLvl w:val="3"/>
        <w:rPr>
          <w:rFonts w:ascii="Times New Roman" w:eastAsia="Times New Roman" w:hAnsi="Times New Roman" w:cs="Times New Roman"/>
          <w:bCs/>
          <w:color w:val="373737"/>
          <w:lang w:eastAsia="ru-RU"/>
        </w:rPr>
      </w:pPr>
    </w:p>
    <w:p w:rsidR="00C36EC3" w:rsidRDefault="00C36EC3" w:rsidP="00C36EC3">
      <w:pPr>
        <w:shd w:val="clear" w:color="auto" w:fill="FFFFFF"/>
        <w:spacing w:before="150" w:after="0" w:line="240" w:lineRule="auto"/>
        <w:ind w:left="-567"/>
        <w:outlineLvl w:val="3"/>
        <w:rPr>
          <w:rFonts w:ascii="Times New Roman" w:eastAsia="Times New Roman" w:hAnsi="Times New Roman" w:cs="Times New Roman"/>
          <w:bCs/>
          <w:color w:val="373737"/>
          <w:lang w:eastAsia="ru-RU"/>
        </w:rPr>
      </w:pPr>
    </w:p>
    <w:p w:rsidR="00C36EC3" w:rsidRDefault="00C36EC3" w:rsidP="00C36EC3">
      <w:pPr>
        <w:shd w:val="clear" w:color="auto" w:fill="FFFFFF"/>
        <w:spacing w:before="150" w:after="0" w:line="240" w:lineRule="auto"/>
        <w:ind w:left="-567"/>
        <w:outlineLvl w:val="3"/>
        <w:rPr>
          <w:rFonts w:ascii="Times New Roman" w:eastAsia="Times New Roman" w:hAnsi="Times New Roman" w:cs="Times New Roman"/>
          <w:bCs/>
          <w:color w:val="373737"/>
          <w:lang w:eastAsia="ru-RU"/>
        </w:rPr>
      </w:pPr>
    </w:p>
    <w:p w:rsidR="00C36EC3" w:rsidRPr="00C36EC3" w:rsidRDefault="00C36EC3" w:rsidP="00C36EC3">
      <w:pPr>
        <w:shd w:val="clear" w:color="auto" w:fill="FFFFFF"/>
        <w:spacing w:after="0" w:line="0" w:lineRule="atLeast"/>
        <w:ind w:left="-567"/>
        <w:jc w:val="right"/>
        <w:outlineLvl w:val="3"/>
        <w:rPr>
          <w:rFonts w:ascii="Times New Roman" w:eastAsia="Times New Roman" w:hAnsi="Times New Roman" w:cs="Times New Roman"/>
          <w:bCs/>
          <w:color w:val="373737"/>
          <w:sz w:val="20"/>
          <w:szCs w:val="20"/>
          <w:lang w:eastAsia="ru-RU"/>
        </w:rPr>
      </w:pPr>
      <w:r w:rsidRPr="00C36EC3">
        <w:rPr>
          <w:rFonts w:ascii="Times New Roman" w:eastAsia="Times New Roman" w:hAnsi="Times New Roman" w:cs="Times New Roman"/>
          <w:bCs/>
          <w:color w:val="373737"/>
          <w:sz w:val="20"/>
          <w:szCs w:val="20"/>
          <w:lang w:eastAsia="ru-RU"/>
        </w:rPr>
        <w:lastRenderedPageBreak/>
        <w:t xml:space="preserve">Утвержден </w:t>
      </w:r>
    </w:p>
    <w:p w:rsidR="00C36EC3" w:rsidRPr="00C36EC3" w:rsidRDefault="00C36EC3" w:rsidP="00C36EC3">
      <w:pPr>
        <w:shd w:val="clear" w:color="auto" w:fill="FFFFFF"/>
        <w:spacing w:after="0" w:line="0" w:lineRule="atLeast"/>
        <w:ind w:left="-567"/>
        <w:jc w:val="right"/>
        <w:outlineLvl w:val="3"/>
        <w:rPr>
          <w:rFonts w:ascii="Times New Roman" w:eastAsia="Times New Roman" w:hAnsi="Times New Roman" w:cs="Times New Roman"/>
          <w:bCs/>
          <w:color w:val="373737"/>
          <w:sz w:val="20"/>
          <w:szCs w:val="20"/>
          <w:lang w:eastAsia="ru-RU"/>
        </w:rPr>
      </w:pPr>
      <w:r w:rsidRPr="00C36EC3">
        <w:rPr>
          <w:rFonts w:ascii="Times New Roman" w:eastAsia="Times New Roman" w:hAnsi="Times New Roman" w:cs="Times New Roman"/>
          <w:bCs/>
          <w:color w:val="373737"/>
          <w:sz w:val="20"/>
          <w:szCs w:val="20"/>
          <w:lang w:eastAsia="ru-RU"/>
        </w:rPr>
        <w:t xml:space="preserve">Приказом Министерства образования </w:t>
      </w:r>
    </w:p>
    <w:p w:rsidR="00C36EC3" w:rsidRPr="00C36EC3" w:rsidRDefault="00C36EC3" w:rsidP="00C36EC3">
      <w:pPr>
        <w:shd w:val="clear" w:color="auto" w:fill="FFFFFF"/>
        <w:spacing w:after="0" w:line="0" w:lineRule="atLeast"/>
        <w:ind w:left="-567"/>
        <w:jc w:val="right"/>
        <w:outlineLvl w:val="3"/>
        <w:rPr>
          <w:rFonts w:ascii="Times New Roman" w:eastAsia="Times New Roman" w:hAnsi="Times New Roman" w:cs="Times New Roman"/>
          <w:bCs/>
          <w:color w:val="373737"/>
          <w:sz w:val="20"/>
          <w:szCs w:val="20"/>
          <w:lang w:eastAsia="ru-RU"/>
        </w:rPr>
      </w:pPr>
      <w:r w:rsidRPr="00C36EC3">
        <w:rPr>
          <w:rFonts w:ascii="Times New Roman" w:eastAsia="Times New Roman" w:hAnsi="Times New Roman" w:cs="Times New Roman"/>
          <w:bCs/>
          <w:color w:val="373737"/>
          <w:sz w:val="20"/>
          <w:szCs w:val="20"/>
          <w:lang w:eastAsia="ru-RU"/>
        </w:rPr>
        <w:t>и науки Российской Федерации</w:t>
      </w:r>
    </w:p>
    <w:p w:rsidR="00C36EC3" w:rsidRPr="00C36EC3" w:rsidRDefault="00C36EC3" w:rsidP="00C36EC3">
      <w:pPr>
        <w:shd w:val="clear" w:color="auto" w:fill="FFFFFF"/>
        <w:spacing w:after="0" w:line="0" w:lineRule="atLeast"/>
        <w:ind w:left="-567"/>
        <w:jc w:val="right"/>
        <w:outlineLvl w:val="3"/>
        <w:rPr>
          <w:rFonts w:ascii="Times New Roman" w:eastAsia="Times New Roman" w:hAnsi="Times New Roman" w:cs="Times New Roman"/>
          <w:b/>
          <w:bCs/>
          <w:color w:val="373737"/>
          <w:sz w:val="20"/>
          <w:szCs w:val="20"/>
          <w:lang w:eastAsia="ru-RU"/>
        </w:rPr>
      </w:pPr>
      <w:r w:rsidRPr="00C36EC3">
        <w:rPr>
          <w:rFonts w:ascii="Times New Roman" w:eastAsia="Times New Roman" w:hAnsi="Times New Roman" w:cs="Times New Roman"/>
          <w:bCs/>
          <w:color w:val="373737"/>
          <w:sz w:val="20"/>
          <w:szCs w:val="20"/>
          <w:lang w:eastAsia="ru-RU"/>
        </w:rPr>
        <w:t>от 17 октября 2013 г. № 1155</w:t>
      </w:r>
      <w:r>
        <w:rPr>
          <w:rFonts w:ascii="Times New Roman" w:eastAsia="Times New Roman" w:hAnsi="Times New Roman" w:cs="Times New Roman"/>
          <w:b/>
          <w:bCs/>
          <w:color w:val="373737"/>
          <w:sz w:val="20"/>
          <w:szCs w:val="20"/>
          <w:lang w:eastAsia="ru-RU"/>
        </w:rPr>
        <w:t xml:space="preserve"> </w:t>
      </w:r>
    </w:p>
    <w:p w:rsidR="00CE7A1F" w:rsidRPr="00C36EC3" w:rsidRDefault="00CE7A1F" w:rsidP="00C36EC3">
      <w:pPr>
        <w:shd w:val="clear" w:color="auto" w:fill="FFFFFF"/>
        <w:spacing w:before="150" w:after="0" w:line="240" w:lineRule="auto"/>
        <w:ind w:left="-567"/>
        <w:jc w:val="center"/>
        <w:outlineLvl w:val="3"/>
        <w:rPr>
          <w:rFonts w:ascii="Times New Roman" w:eastAsia="Times New Roman" w:hAnsi="Times New Roman" w:cs="Times New Roman"/>
          <w:b/>
          <w:bCs/>
          <w:color w:val="373737"/>
          <w:sz w:val="36"/>
          <w:szCs w:val="36"/>
          <w:lang w:eastAsia="ru-RU"/>
        </w:rPr>
      </w:pPr>
      <w:r w:rsidRPr="00C36EC3">
        <w:rPr>
          <w:rFonts w:ascii="Times New Roman" w:eastAsia="Times New Roman" w:hAnsi="Times New Roman" w:cs="Times New Roman"/>
          <w:b/>
          <w:bCs/>
          <w:color w:val="373737"/>
          <w:sz w:val="36"/>
          <w:szCs w:val="36"/>
          <w:lang w:eastAsia="ru-RU"/>
        </w:rPr>
        <w:t>Федеральный государственный образовательный стандарт дошкольного образования</w:t>
      </w:r>
      <w:r w:rsidR="00C36EC3">
        <w:rPr>
          <w:rFonts w:ascii="Times New Roman" w:eastAsia="Times New Roman" w:hAnsi="Times New Roman" w:cs="Times New Roman"/>
          <w:b/>
          <w:bCs/>
          <w:color w:val="373737"/>
          <w:sz w:val="36"/>
          <w:szCs w:val="36"/>
          <w:lang w:eastAsia="ru-RU"/>
        </w:rPr>
        <w:t xml:space="preserve"> (ФГОС ДО)</w:t>
      </w:r>
    </w:p>
    <w:p w:rsidR="00CE7A1F" w:rsidRPr="00C36EC3" w:rsidRDefault="00CE7A1F" w:rsidP="00C36EC3">
      <w:pPr>
        <w:shd w:val="clear" w:color="auto" w:fill="FFFFFF"/>
        <w:spacing w:before="240" w:after="240" w:line="300" w:lineRule="atLeast"/>
        <w:ind w:left="-567"/>
        <w:jc w:val="center"/>
        <w:rPr>
          <w:rFonts w:ascii="Times New Roman" w:eastAsia="Times New Roman" w:hAnsi="Times New Roman" w:cs="Times New Roman"/>
          <w:color w:val="373737"/>
          <w:sz w:val="28"/>
          <w:szCs w:val="28"/>
          <w:lang w:eastAsia="ru-RU"/>
        </w:rPr>
      </w:pPr>
      <w:r w:rsidRPr="00C36EC3">
        <w:rPr>
          <w:rFonts w:ascii="Times New Roman" w:eastAsia="Times New Roman" w:hAnsi="Times New Roman" w:cs="Times New Roman"/>
          <w:bCs/>
          <w:color w:val="373737"/>
          <w:sz w:val="28"/>
          <w:szCs w:val="28"/>
          <w:lang w:eastAsia="ru-RU"/>
        </w:rPr>
        <w:t>I. Общие положения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sz w:val="24"/>
          <w:szCs w:val="24"/>
          <w:lang w:eastAsia="ru-RU"/>
        </w:rPr>
      </w:pPr>
      <w:r w:rsidRPr="003178B5">
        <w:rPr>
          <w:rFonts w:ascii="Times New Roman" w:eastAsia="Times New Roman" w:hAnsi="Times New Roman" w:cs="Times New Roman"/>
          <w:color w:val="373737"/>
          <w:sz w:val="24"/>
          <w:szCs w:val="24"/>
          <w:lang w:eastAsia="ru-RU"/>
        </w:rPr>
        <w:t>1.2. Стандарт разработан на основе Конституции Российской Федерации</w:t>
      </w:r>
      <w:r w:rsidRPr="003178B5">
        <w:rPr>
          <w:rFonts w:ascii="Times New Roman" w:eastAsia="Times New Roman" w:hAnsi="Times New Roman" w:cs="Times New Roman"/>
          <w:color w:val="373737"/>
          <w:sz w:val="24"/>
          <w:szCs w:val="24"/>
          <w:vertAlign w:val="superscript"/>
          <w:lang w:eastAsia="ru-RU"/>
        </w:rPr>
        <w:t>1</w:t>
      </w:r>
      <w:r w:rsidRPr="003178B5">
        <w:rPr>
          <w:rFonts w:ascii="Times New Roman" w:eastAsia="Times New Roman" w:hAnsi="Times New Roman" w:cs="Times New Roman"/>
          <w:color w:val="373737"/>
          <w:sz w:val="24"/>
          <w:szCs w:val="24"/>
          <w:lang w:eastAsia="ru-RU"/>
        </w:rPr>
        <w:t> и законодательства Российской Федерации и с учетом Конвенции ООН о правах ребенка</w:t>
      </w:r>
      <w:r w:rsidRPr="003178B5">
        <w:rPr>
          <w:rFonts w:ascii="Times New Roman" w:eastAsia="Times New Roman" w:hAnsi="Times New Roman" w:cs="Times New Roman"/>
          <w:color w:val="373737"/>
          <w:sz w:val="24"/>
          <w:szCs w:val="24"/>
          <w:vertAlign w:val="superscript"/>
          <w:lang w:eastAsia="ru-RU"/>
        </w:rPr>
        <w:t>2</w:t>
      </w:r>
      <w:r w:rsidRPr="003178B5">
        <w:rPr>
          <w:rFonts w:ascii="Times New Roman" w:eastAsia="Times New Roman" w:hAnsi="Times New Roman" w:cs="Times New Roman"/>
          <w:color w:val="373737"/>
          <w:sz w:val="24"/>
          <w:szCs w:val="24"/>
          <w:lang w:eastAsia="ru-RU"/>
        </w:rPr>
        <w:t>, в основе которых заложены следующие основные принципы: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sz w:val="24"/>
          <w:szCs w:val="24"/>
          <w:lang w:eastAsia="ru-RU"/>
        </w:rPr>
      </w:pPr>
      <w:r w:rsidRPr="003178B5">
        <w:rPr>
          <w:rFonts w:ascii="Times New Roman" w:eastAsia="Times New Roman" w:hAnsi="Times New Roman" w:cs="Times New Roman"/>
          <w:color w:val="373737"/>
          <w:sz w:val="24"/>
          <w:szCs w:val="24"/>
          <w:lang w:eastAsia="ru-RU"/>
        </w:rPr>
        <w:t xml:space="preserve">1) поддержка разнообразия детства; сохранение уникальности и </w:t>
      </w:r>
      <w:proofErr w:type="spellStart"/>
      <w:r w:rsidRPr="003178B5">
        <w:rPr>
          <w:rFonts w:ascii="Times New Roman" w:eastAsia="Times New Roman" w:hAnsi="Times New Roman" w:cs="Times New Roman"/>
          <w:color w:val="373737"/>
          <w:sz w:val="24"/>
          <w:szCs w:val="24"/>
          <w:lang w:eastAsia="ru-RU"/>
        </w:rPr>
        <w:t>самоценности</w:t>
      </w:r>
      <w:proofErr w:type="spellEnd"/>
      <w:r w:rsidRPr="003178B5">
        <w:rPr>
          <w:rFonts w:ascii="Times New Roman" w:eastAsia="Times New Roman" w:hAnsi="Times New Roman" w:cs="Times New Roman"/>
          <w:color w:val="373737"/>
          <w:sz w:val="24"/>
          <w:szCs w:val="24"/>
          <w:lang w:eastAsia="ru-RU"/>
        </w:rPr>
        <w:t xml:space="preserve"> детства как важного этапа в общем развитии человека, </w:t>
      </w:r>
      <w:proofErr w:type="spellStart"/>
      <w:r w:rsidRPr="003178B5">
        <w:rPr>
          <w:rFonts w:ascii="Times New Roman" w:eastAsia="Times New Roman" w:hAnsi="Times New Roman" w:cs="Times New Roman"/>
          <w:color w:val="373737"/>
          <w:sz w:val="24"/>
          <w:szCs w:val="24"/>
          <w:lang w:eastAsia="ru-RU"/>
        </w:rPr>
        <w:t>самоценность</w:t>
      </w:r>
      <w:proofErr w:type="spellEnd"/>
      <w:r w:rsidRPr="003178B5">
        <w:rPr>
          <w:rFonts w:ascii="Times New Roman" w:eastAsia="Times New Roman" w:hAnsi="Times New Roman" w:cs="Times New Roman"/>
          <w:color w:val="373737"/>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sz w:val="24"/>
          <w:szCs w:val="24"/>
          <w:lang w:eastAsia="ru-RU"/>
        </w:rPr>
      </w:pPr>
      <w:r w:rsidRPr="003178B5">
        <w:rPr>
          <w:rFonts w:ascii="Times New Roman" w:eastAsia="Times New Roman" w:hAnsi="Times New Roman" w:cs="Times New Roman"/>
          <w:color w:val="373737"/>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sz w:val="24"/>
          <w:szCs w:val="24"/>
          <w:lang w:eastAsia="ru-RU"/>
        </w:rPr>
      </w:pPr>
      <w:r w:rsidRPr="003178B5">
        <w:rPr>
          <w:rFonts w:ascii="Times New Roman" w:eastAsia="Times New Roman" w:hAnsi="Times New Roman" w:cs="Times New Roman"/>
          <w:color w:val="373737"/>
          <w:sz w:val="24"/>
          <w:szCs w:val="24"/>
          <w:lang w:eastAsia="ru-RU"/>
        </w:rPr>
        <w:t>3) уважение личности ребенка;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1.3. В Стандарте учитываются: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 возможности освоения ребенком Программы на разных этапах ее реализации.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lastRenderedPageBreak/>
        <w:t>1.4. Основные принципы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CE7A1F" w:rsidRPr="00C36EC3"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C36EC3">
        <w:rPr>
          <w:rFonts w:ascii="Times New Roman" w:eastAsia="Times New Roman" w:hAnsi="Times New Roman" w:cs="Times New Roman"/>
          <w:color w:val="373737"/>
          <w:lang w:eastAsia="ru-RU"/>
        </w:rPr>
        <w:t>4) поддержка инициативы детей в различных видах деятельности;</w:t>
      </w:r>
    </w:p>
    <w:p w:rsidR="00CE7A1F" w:rsidRPr="00C36EC3"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C36EC3">
        <w:rPr>
          <w:rFonts w:ascii="Times New Roman" w:eastAsia="Times New Roman" w:hAnsi="Times New Roman" w:cs="Times New Roman"/>
          <w:color w:val="373737"/>
          <w:lang w:eastAsia="ru-RU"/>
        </w:rPr>
        <w:t>5) сотрудничество Организации с семьей;</w:t>
      </w:r>
    </w:p>
    <w:p w:rsidR="00CE7A1F" w:rsidRPr="00C36EC3"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C36EC3">
        <w:rPr>
          <w:rFonts w:ascii="Times New Roman" w:eastAsia="Times New Roman" w:hAnsi="Times New Roman" w:cs="Times New Roman"/>
          <w:color w:val="373737"/>
          <w:lang w:eastAsia="ru-RU"/>
        </w:rPr>
        <w:t>6) приобщение детей к социокультурным нормам, традициям семьи, общества и государства;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7) формирование познавательных интересов и познавательных действий ребенка в различных видах деятельности;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8) возрастная адекватность дошкольного образования (соответствие условий, требований, методов возрасту и особенностям развития);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9) учет этнокультурной ситуации развития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1.5. Стандарт направлен на достижение следующих целей: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повышение социального статуса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 обеспечение государством равенства возможностей для каждого ребенка в получении качественного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4) сохранение единства образовательного пространства Российской Федерации относительно уровня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1.6. Стандарт направлен на решение следующих задач:</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охраны и укрепления физического и психического здоровья детей, в том числе их эмоционального благополучия;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lastRenderedPageBreak/>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1.7. Стандарт является основой для: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разработки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 разработки вариативных примерных образовательных программ дошкольного образования (далее - примерные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4) объективной оценки соответствия образовательной деятельности Организации требованиям Стандарта;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1.8. Стандарт включает в себя требования к:</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структуре Программы и ее объему;</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условиям реализации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результатам освоения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lastRenderedPageBreak/>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E7A1F" w:rsidRPr="00C36EC3" w:rsidRDefault="00CE7A1F" w:rsidP="00C36EC3">
      <w:pPr>
        <w:shd w:val="clear" w:color="auto" w:fill="FFFFFF"/>
        <w:spacing w:before="240" w:after="240" w:line="300" w:lineRule="atLeast"/>
        <w:ind w:left="-567"/>
        <w:jc w:val="center"/>
        <w:rPr>
          <w:rFonts w:ascii="Times New Roman" w:eastAsia="Times New Roman" w:hAnsi="Times New Roman" w:cs="Times New Roman"/>
          <w:color w:val="373737"/>
          <w:sz w:val="28"/>
          <w:szCs w:val="28"/>
          <w:lang w:eastAsia="ru-RU"/>
        </w:rPr>
      </w:pPr>
      <w:r w:rsidRPr="00C36EC3">
        <w:rPr>
          <w:rFonts w:ascii="Times New Roman" w:eastAsia="Times New Roman" w:hAnsi="Times New Roman" w:cs="Times New Roman"/>
          <w:bCs/>
          <w:color w:val="373737"/>
          <w:sz w:val="28"/>
          <w:szCs w:val="28"/>
          <w:lang w:eastAsia="ru-RU"/>
        </w:rPr>
        <w:t>II. Требования к структуре образовательной программы дошкольного образования и ее объему</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2.1. Программа определяет содержание и организацию образовательной деятельности на уровне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2.2. Структурные подразделения в одной Организации (далее - Группы) могут реализовывать разные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2.4. Программа направлена на: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3178B5">
        <w:rPr>
          <w:rFonts w:ascii="Times New Roman" w:eastAsia="Times New Roman" w:hAnsi="Times New Roman" w:cs="Times New Roman"/>
          <w:color w:val="373737"/>
          <w:vertAlign w:val="superscript"/>
          <w:lang w:eastAsia="ru-RU"/>
        </w:rPr>
        <w:t>3</w:t>
      </w:r>
      <w:r w:rsidRPr="003178B5">
        <w:rPr>
          <w:rFonts w:ascii="Times New Roman" w:eastAsia="Times New Roman" w:hAnsi="Times New Roman" w:cs="Times New Roman"/>
          <w:color w:val="373737"/>
          <w:lang w:eastAsia="ru-RU"/>
        </w:rPr>
        <w:t>.</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Программа может реализовываться в течение всего времени пребывания</w:t>
      </w:r>
      <w:r w:rsidRPr="003178B5">
        <w:rPr>
          <w:rFonts w:ascii="Times New Roman" w:eastAsia="Times New Roman" w:hAnsi="Times New Roman" w:cs="Times New Roman"/>
          <w:color w:val="373737"/>
          <w:vertAlign w:val="superscript"/>
          <w:lang w:eastAsia="ru-RU"/>
        </w:rPr>
        <w:t>4</w:t>
      </w:r>
      <w:r w:rsidRPr="003178B5">
        <w:rPr>
          <w:rFonts w:ascii="Times New Roman" w:eastAsia="Times New Roman" w:hAnsi="Times New Roman" w:cs="Times New Roman"/>
          <w:color w:val="373737"/>
          <w:lang w:eastAsia="ru-RU"/>
        </w:rPr>
        <w:t> детей в Организации.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социально-коммуникативное развитие;</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lastRenderedPageBreak/>
        <w:t>познавательное развитие; речевое развитие;</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художественно-эстетическое развитие;</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физическое развитие.</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3178B5">
        <w:rPr>
          <w:rFonts w:ascii="Times New Roman" w:eastAsia="Times New Roman" w:hAnsi="Times New Roman" w:cs="Times New Roman"/>
          <w:color w:val="373737"/>
          <w:lang w:eastAsia="ru-RU"/>
        </w:rPr>
        <w:t>саморегуляции</w:t>
      </w:r>
      <w:proofErr w:type="spellEnd"/>
      <w:r w:rsidRPr="003178B5">
        <w:rPr>
          <w:rFonts w:ascii="Times New Roman" w:eastAsia="Times New Roman" w:hAnsi="Times New Roman" w:cs="Times New Roman"/>
          <w:color w:val="373737"/>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178B5">
        <w:rPr>
          <w:rFonts w:ascii="Times New Roman" w:eastAsia="Times New Roman" w:hAnsi="Times New Roman" w:cs="Times New Roman"/>
          <w:color w:val="373737"/>
          <w:lang w:eastAsia="ru-RU"/>
        </w:rPr>
        <w:t>саморегуляции</w:t>
      </w:r>
      <w:proofErr w:type="spellEnd"/>
      <w:r w:rsidRPr="003178B5">
        <w:rPr>
          <w:rFonts w:ascii="Times New Roman" w:eastAsia="Times New Roman" w:hAnsi="Times New Roman" w:cs="Times New Roman"/>
          <w:color w:val="373737"/>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lastRenderedPageBreak/>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2.8. Содержание Программы должно отражать следующие аспекты образовательной среды для ребенка дошкольного возраста: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предметно-пространственная развивающая образовательная среда;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 характер взаимодействия со взрослыми;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 характер взаимодействия с другими детьми;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4) система отношений ребенка к миру, к другим людям, к себе самому.</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lastRenderedPageBreak/>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2.11.1. Целевой раздел включает в себя пояснительную записку и планируемые результаты освоения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Пояснительная записка должна раскрывать:</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цели и задачи реализации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принципы и подходы к формированию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2.11.2. Содержательный раздел представляет общее содержание Программы, обеспечивающее полноценное развитие личности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Содержательный раздел Программы должен включать:</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В содержательном разделе Программы должны быть представлены: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а) особенности образовательной деятельности разных видов и культурных практик;</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б) способы и направления поддержки детской инициативы;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в) особенности взаимодействия педагогического коллектива с семьями воспитанников;</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lastRenderedPageBreak/>
        <w:t>г) иные характеристики содержания Программы, наиболее существенные с точки зрения авторов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специфику национальных, социокультурных и иных условий, в которых осуществляется образовательная деятельность;</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сложившиеся традиции Организации или Группы.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Коррекционная работа и/или инклюзивное образование должны быть направлены на: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 xml:space="preserve">2.11.3. </w:t>
      </w:r>
      <w:r w:rsidRPr="00353A69">
        <w:rPr>
          <w:rFonts w:ascii="Times New Roman" w:eastAsia="Times New Roman" w:hAnsi="Times New Roman" w:cs="Times New Roman"/>
          <w:color w:val="373737"/>
          <w:lang w:eastAsia="ru-RU"/>
        </w:rPr>
        <w:t>Организационный раздел должен</w:t>
      </w:r>
      <w:r w:rsidRPr="003178B5">
        <w:rPr>
          <w:rFonts w:ascii="Times New Roman" w:eastAsia="Times New Roman" w:hAnsi="Times New Roman" w:cs="Times New Roman"/>
          <w:color w:val="373737"/>
          <w:lang w:eastAsia="ru-RU"/>
        </w:rPr>
        <w:t xml:space="preserve">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lastRenderedPageBreak/>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В краткой презентации Программы должны быть указаны: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 используемые Примерные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 характеристика взаимодействия педагогического коллектива с семьями детей.</w:t>
      </w:r>
    </w:p>
    <w:p w:rsidR="00CE7A1F" w:rsidRPr="00353A69" w:rsidRDefault="00CE7A1F" w:rsidP="00353A69">
      <w:pPr>
        <w:shd w:val="clear" w:color="auto" w:fill="FFFFFF"/>
        <w:spacing w:before="240" w:after="240" w:line="300" w:lineRule="atLeast"/>
        <w:ind w:left="-567"/>
        <w:jc w:val="center"/>
        <w:rPr>
          <w:rFonts w:ascii="Times New Roman" w:eastAsia="Times New Roman" w:hAnsi="Times New Roman" w:cs="Times New Roman"/>
          <w:color w:val="373737"/>
          <w:sz w:val="28"/>
          <w:szCs w:val="28"/>
          <w:lang w:eastAsia="ru-RU"/>
        </w:rPr>
      </w:pPr>
      <w:r w:rsidRPr="00353A69">
        <w:rPr>
          <w:rFonts w:ascii="Times New Roman" w:eastAsia="Times New Roman" w:hAnsi="Times New Roman" w:cs="Times New Roman"/>
          <w:bCs/>
          <w:color w:val="373737"/>
          <w:sz w:val="28"/>
          <w:szCs w:val="28"/>
          <w:lang w:eastAsia="ru-RU"/>
        </w:rPr>
        <w:t>III. Требования к условиям реализации основной образовательной программы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гарантирует охрану и укрепление физического и психического здоровья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 обеспечивает эмоциональное благополучие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 способствует профессиональному развитию педагогических работников;</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4) создает условия для развивающего вариативного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5) обеспечивает открытость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6) создает условия для участия родителей (законных представителей) в образовательной деятельности.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lastRenderedPageBreak/>
        <w:t>3.2. Требования к психолого-педагогическим условиям реализации основной образовательной программы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3.2.1. Для успешной реализации Программы должны быть обеспечены следующие психолого-педагогические условия: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5) поддержка инициативы и самостоятельности детей в специфических для них видах деятельности;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6) возможность выбора детьми материалов, видов активности, участников совместной деятельности и общения;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7) защита детей от всех форм физического и психического насилия</w:t>
      </w:r>
      <w:r w:rsidRPr="003178B5">
        <w:rPr>
          <w:rFonts w:ascii="Times New Roman" w:eastAsia="Times New Roman" w:hAnsi="Times New Roman" w:cs="Times New Roman"/>
          <w:color w:val="373737"/>
          <w:vertAlign w:val="superscript"/>
          <w:lang w:eastAsia="ru-RU"/>
        </w:rPr>
        <w:t>5</w:t>
      </w:r>
      <w:r w:rsidRPr="003178B5">
        <w:rPr>
          <w:rFonts w:ascii="Times New Roman" w:eastAsia="Times New Roman" w:hAnsi="Times New Roman" w:cs="Times New Roman"/>
          <w:color w:val="373737"/>
          <w:lang w:eastAsia="ru-RU"/>
        </w:rPr>
        <w:t>;</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 оптимизации работы с группой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Участие ребенка в психологической диагностике допускается только с согласия его родителей (законных представителей).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3.2.4. Наполняемость Группы определяется с учетом возраста детей, их состояния здоровья, специфики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обеспечение эмоционального благополучия через:</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непосредственное общение с каждым ребенком;</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уважительное отношение к каждому ребенку, к его чувствам и потребностям;</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 поддержку индивидуальности и инициативы детей через:</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создание условий для свободного выбора детьми деятельности, участников совместной деятельности;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создание условий для принятия детьми решений, выражения своих чувств и мыслей;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proofErr w:type="spellStart"/>
      <w:r w:rsidRPr="003178B5">
        <w:rPr>
          <w:rFonts w:ascii="Times New Roman" w:eastAsia="Times New Roman" w:hAnsi="Times New Roman" w:cs="Times New Roman"/>
          <w:color w:val="373737"/>
          <w:lang w:eastAsia="ru-RU"/>
        </w:rPr>
        <w:t>недирективную</w:t>
      </w:r>
      <w:proofErr w:type="spellEnd"/>
      <w:r w:rsidRPr="003178B5">
        <w:rPr>
          <w:rFonts w:ascii="Times New Roman" w:eastAsia="Times New Roman" w:hAnsi="Times New Roman" w:cs="Times New Roman"/>
          <w:color w:val="373737"/>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 установление правил взаимодействия в разных ситуациях:</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развитие коммуникативных способностей детей, позволяющих разрешать конфликтные ситуации со сверстниками;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развитие умения детей работать в группе сверстников;</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создание условий для овладения культурными средствами деятельности;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lastRenderedPageBreak/>
        <w:t>поддержку спонтанной игры детей, ее обогащение, обеспечение игрового времени и пространства;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оценку индивидуального развития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07186" w:rsidRPr="003178B5" w:rsidRDefault="00A07186" w:rsidP="00C36EC3">
      <w:pPr>
        <w:shd w:val="clear" w:color="auto" w:fill="FFFFFF"/>
        <w:spacing w:before="240" w:after="240" w:line="300" w:lineRule="atLeast"/>
        <w:ind w:left="-567"/>
        <w:rPr>
          <w:rFonts w:ascii="Times New Roman" w:eastAsia="Times New Roman" w:hAnsi="Times New Roman" w:cs="Times New Roman"/>
          <w:color w:val="373737"/>
          <w:lang w:eastAsia="ru-RU"/>
        </w:rPr>
      </w:pP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3.2.6. В целях эффективной реализации Программы должны быть созданы условия для: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3.2.8. Организация должна создавать возможности: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 для взрослых по поиску, использованию материалов, обеспечивающих реализацию Программы, в том числе в информационной среде;</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 для обсуждения с родителями (законными представителями) детей вопросов, связанных с реализацией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u w:val="single"/>
          <w:lang w:eastAsia="ru-RU"/>
        </w:rPr>
      </w:pPr>
      <w:r w:rsidRPr="003178B5">
        <w:rPr>
          <w:rFonts w:ascii="Times New Roman" w:eastAsia="Times New Roman" w:hAnsi="Times New Roman" w:cs="Times New Roman"/>
          <w:color w:val="373737"/>
          <w:u w:val="single"/>
          <w:lang w:eastAsia="ru-RU"/>
        </w:rPr>
        <w:t>3.3.Требования к развивающей предметно-пространственной среде.</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lastRenderedPageBreak/>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u w:val="single"/>
          <w:lang w:eastAsia="ru-RU"/>
        </w:rPr>
      </w:pPr>
      <w:r w:rsidRPr="003178B5">
        <w:rPr>
          <w:rFonts w:ascii="Times New Roman" w:eastAsia="Times New Roman" w:hAnsi="Times New Roman" w:cs="Times New Roman"/>
          <w:color w:val="373737"/>
          <w:lang w:eastAsia="ru-RU"/>
        </w:rPr>
        <w:t xml:space="preserve">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w:t>
      </w:r>
      <w:r w:rsidRPr="003178B5">
        <w:rPr>
          <w:rFonts w:ascii="Times New Roman" w:eastAsia="Times New Roman" w:hAnsi="Times New Roman" w:cs="Times New Roman"/>
          <w:color w:val="373737"/>
          <w:u w:val="single"/>
          <w:lang w:eastAsia="ru-RU"/>
        </w:rPr>
        <w:t>возможности для уединения.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3.3.3. Развивающая предметно-пространственная среда должна обеспечивать:</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реализацию различных образовательных программ;</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в случае организации инклюзивного образования - необходимые для него условия;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u w:val="single"/>
          <w:lang w:eastAsia="ru-RU"/>
        </w:rPr>
      </w:pPr>
      <w:r w:rsidRPr="003178B5">
        <w:rPr>
          <w:rFonts w:ascii="Times New Roman" w:eastAsia="Times New Roman" w:hAnsi="Times New Roman" w:cs="Times New Roman"/>
          <w:color w:val="373737"/>
          <w:lang w:eastAsia="ru-RU"/>
        </w:rPr>
        <w:t xml:space="preserve">3.3.4. Развивающая предметно-пространственная среда должна быть </w:t>
      </w:r>
      <w:r w:rsidRPr="003178B5">
        <w:rPr>
          <w:rFonts w:ascii="Times New Roman" w:eastAsia="Times New Roman" w:hAnsi="Times New Roman" w:cs="Times New Roman"/>
          <w:color w:val="373737"/>
          <w:u w:val="single"/>
          <w:lang w:eastAsia="ru-RU"/>
        </w:rPr>
        <w:t>содержательно-насыщенной, трансформируемой, полифункциональной, вариативной, доступной и безопасной.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Насыщенность среды должна соответствовать возрастным возможностям детей и содержанию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двигательную активность, в том числе развитие крупной и мелкой моторики, участие в подвижных играх и соревнованиях;</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эмоциональное благополучие детей во взаимодействии с предметно-пространственным окружением;</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возможность самовыражения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 xml:space="preserve">2) </w:t>
      </w:r>
      <w:proofErr w:type="spellStart"/>
      <w:r w:rsidRPr="003178B5">
        <w:rPr>
          <w:rFonts w:ascii="Times New Roman" w:eastAsia="Times New Roman" w:hAnsi="Times New Roman" w:cs="Times New Roman"/>
          <w:color w:val="373737"/>
          <w:lang w:eastAsia="ru-RU"/>
        </w:rPr>
        <w:t>Трансформируемость</w:t>
      </w:r>
      <w:proofErr w:type="spellEnd"/>
      <w:r w:rsidRPr="003178B5">
        <w:rPr>
          <w:rFonts w:ascii="Times New Roman" w:eastAsia="Times New Roman" w:hAnsi="Times New Roman" w:cs="Times New Roman"/>
          <w:color w:val="373737"/>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lastRenderedPageBreak/>
        <w:t xml:space="preserve">3) </w:t>
      </w:r>
      <w:proofErr w:type="spellStart"/>
      <w:r w:rsidRPr="003178B5">
        <w:rPr>
          <w:rFonts w:ascii="Times New Roman" w:eastAsia="Times New Roman" w:hAnsi="Times New Roman" w:cs="Times New Roman"/>
          <w:color w:val="373737"/>
          <w:lang w:eastAsia="ru-RU"/>
        </w:rPr>
        <w:t>Полифункциональность</w:t>
      </w:r>
      <w:proofErr w:type="spellEnd"/>
      <w:r w:rsidRPr="003178B5">
        <w:rPr>
          <w:rFonts w:ascii="Times New Roman" w:eastAsia="Times New Roman" w:hAnsi="Times New Roman" w:cs="Times New Roman"/>
          <w:color w:val="373737"/>
          <w:lang w:eastAsia="ru-RU"/>
        </w:rPr>
        <w:t xml:space="preserve"> материалов предполагает:</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4) Вариативность среды предполагает:</w:t>
      </w:r>
    </w:p>
    <w:p w:rsidR="00CE7A1F" w:rsidRPr="00353A69"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наличие в Организации или Группе различных пространств (для игры, конструирования, уединения и пр</w:t>
      </w:r>
      <w:r w:rsidRPr="00353A69">
        <w:rPr>
          <w:rFonts w:ascii="Times New Roman" w:eastAsia="Times New Roman" w:hAnsi="Times New Roman" w:cs="Times New Roman"/>
          <w:color w:val="373737"/>
          <w:lang w:eastAsia="ru-RU"/>
        </w:rPr>
        <w:t>.), а также разнообразных материалов, игр, игрушек и оборудования, обеспечивающих свободный выбор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5) Доступность среды предполагает:</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исправность и сохранность материалов и оборудования.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3.4. Требования к кадровым условиям реализации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w:t>
      </w:r>
      <w:r w:rsidRPr="003178B5">
        <w:rPr>
          <w:rFonts w:ascii="Times New Roman" w:eastAsia="Times New Roman" w:hAnsi="Times New Roman" w:cs="Times New Roman"/>
          <w:color w:val="373737"/>
          <w:lang w:eastAsia="ru-RU"/>
        </w:rPr>
        <w:lastRenderedPageBreak/>
        <w:t>Российской Федерации от 31 мая 2011 г. N 448н (зарегистрирован Министерством юстиции Российской Федерации 1 июля 2011 г., регистрационный N 21240).</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3.4.4. При организации инклюзивного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3178B5">
        <w:rPr>
          <w:rFonts w:ascii="Times New Roman" w:eastAsia="Times New Roman" w:hAnsi="Times New Roman" w:cs="Times New Roman"/>
          <w:color w:val="373737"/>
          <w:vertAlign w:val="superscript"/>
          <w:lang w:eastAsia="ru-RU"/>
        </w:rPr>
        <w:t>6</w:t>
      </w:r>
      <w:r w:rsidRPr="003178B5">
        <w:rPr>
          <w:rFonts w:ascii="Times New Roman" w:eastAsia="Times New Roman" w:hAnsi="Times New Roman" w:cs="Times New Roman"/>
          <w:color w:val="373737"/>
          <w:lang w:eastAsia="ru-RU"/>
        </w:rPr>
        <w:t>, могут быть привлечены дополнительные педагогические работники, имеющие соответствующую квалификацию.</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3.5. Требования к материально-техническим условиям реализации основной образовательной программы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3.5.1. Требования к материально-техническим условиям реализации Программы включают:</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требования, определяемые в соответствии с санитарно-эпидемиологическими правилами и нормативами;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 требования, определяемые в соответствии с правилами пожарной безопасности;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 требования к средствам обучения и воспитания в соответствии с возрастом и индивидуальными особенностями развития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4) оснащенность помещений развивающей предметно-пространственной средой;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5) требования к материально-техническому обеспечению программы (учебно-методический комплект, оборудование, оснащение (предметы).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lastRenderedPageBreak/>
        <w:t>3.6. Требования к финансовым условиям реализации основной образовательной программы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3.6.2. Финансовые условия реализации Программы должны: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1) обеспечивать возможность выполнения требований Стандарта к условиям реализации и структуре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3) отражать структуру и объем расходов, необходимых для реализации Программы, а также механизм их формирования.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3178B5">
        <w:rPr>
          <w:rFonts w:ascii="Times New Roman" w:eastAsia="Times New Roman" w:hAnsi="Times New Roman" w:cs="Times New Roman"/>
          <w:color w:val="373737"/>
          <w:lang w:eastAsia="ru-RU"/>
        </w:rPr>
        <w:t>сурдоперевод</w:t>
      </w:r>
      <w:proofErr w:type="spellEnd"/>
      <w:r w:rsidRPr="003178B5">
        <w:rPr>
          <w:rFonts w:ascii="Times New Roman" w:eastAsia="Times New Roman" w:hAnsi="Times New Roman" w:cs="Times New Roman"/>
          <w:color w:val="373737"/>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3178B5">
        <w:rPr>
          <w:rFonts w:ascii="Times New Roman" w:eastAsia="Times New Roman" w:hAnsi="Times New Roman" w:cs="Times New Roman"/>
          <w:color w:val="373737"/>
          <w:lang w:eastAsia="ru-RU"/>
        </w:rPr>
        <w:t>безбарьерную</w:t>
      </w:r>
      <w:proofErr w:type="spellEnd"/>
      <w:r w:rsidRPr="003178B5">
        <w:rPr>
          <w:rFonts w:ascii="Times New Roman" w:eastAsia="Times New Roman" w:hAnsi="Times New Roman" w:cs="Times New Roman"/>
          <w:color w:val="373737"/>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расходов на оплату труда работников, реализующих Программу;</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w:t>
      </w:r>
      <w:r w:rsidRPr="003178B5">
        <w:rPr>
          <w:rFonts w:ascii="Times New Roman" w:eastAsia="Times New Roman" w:hAnsi="Times New Roman" w:cs="Times New Roman"/>
          <w:color w:val="373737"/>
          <w:lang w:eastAsia="ru-RU"/>
        </w:rPr>
        <w:lastRenderedPageBreak/>
        <w:t>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иных расходов, связанных с реализацией и обеспечением реализации Программы.</w:t>
      </w:r>
    </w:p>
    <w:p w:rsidR="00CE7A1F" w:rsidRPr="00353A69" w:rsidRDefault="00CE7A1F" w:rsidP="00353A69">
      <w:pPr>
        <w:shd w:val="clear" w:color="auto" w:fill="FFFFFF"/>
        <w:spacing w:before="240" w:after="240" w:line="300" w:lineRule="atLeast"/>
        <w:ind w:left="-567"/>
        <w:jc w:val="center"/>
        <w:rPr>
          <w:rFonts w:ascii="Times New Roman" w:eastAsia="Times New Roman" w:hAnsi="Times New Roman" w:cs="Times New Roman"/>
          <w:color w:val="373737"/>
          <w:sz w:val="28"/>
          <w:szCs w:val="28"/>
          <w:lang w:eastAsia="ru-RU"/>
        </w:rPr>
      </w:pPr>
      <w:r w:rsidRPr="00353A69">
        <w:rPr>
          <w:rFonts w:ascii="Times New Roman" w:eastAsia="Times New Roman" w:hAnsi="Times New Roman" w:cs="Times New Roman"/>
          <w:bCs/>
          <w:color w:val="373737"/>
          <w:sz w:val="28"/>
          <w:szCs w:val="28"/>
          <w:lang w:eastAsia="ru-RU"/>
        </w:rPr>
        <w:t>IV. Требования к результатам освоения основной образовательной программы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3178B5">
        <w:rPr>
          <w:rFonts w:ascii="Times New Roman" w:eastAsia="Times New Roman" w:hAnsi="Times New Roman" w:cs="Times New Roman"/>
          <w:color w:val="373737"/>
          <w:vertAlign w:val="superscript"/>
          <w:lang w:eastAsia="ru-RU"/>
        </w:rPr>
        <w:t>7</w:t>
      </w:r>
      <w:r w:rsidRPr="003178B5">
        <w:rPr>
          <w:rFonts w:ascii="Times New Roman" w:eastAsia="Times New Roman" w:hAnsi="Times New Roman" w:cs="Times New Roman"/>
          <w:color w:val="373737"/>
          <w:lang w:eastAsia="ru-RU"/>
        </w:rPr>
        <w:t>. Освоение Программы не сопровождается проведением промежуточных аттестаций и итоговой аттестации воспитанников</w:t>
      </w:r>
      <w:r w:rsidRPr="003178B5">
        <w:rPr>
          <w:rFonts w:ascii="Times New Roman" w:eastAsia="Times New Roman" w:hAnsi="Times New Roman" w:cs="Times New Roman"/>
          <w:color w:val="373737"/>
          <w:vertAlign w:val="superscript"/>
          <w:lang w:eastAsia="ru-RU"/>
        </w:rPr>
        <w:t>8</w:t>
      </w:r>
      <w:r w:rsidRPr="003178B5">
        <w:rPr>
          <w:rFonts w:ascii="Times New Roman" w:eastAsia="Times New Roman" w:hAnsi="Times New Roman" w:cs="Times New Roman"/>
          <w:color w:val="373737"/>
          <w:lang w:eastAsia="ru-RU"/>
        </w:rPr>
        <w:t>.</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4.4. Настоящие требования являются ориентирами для: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б) решения задач:</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формирования Программы;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анализа профессиональной деятельности;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взаимодействия с семьями;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в) изучения характеристик образования детей в возрасте от 2 месяцев до 8 лет;</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lastRenderedPageBreak/>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4.5. Целевые ориентиры не могут служить непосредственным основанием при решении управленческих задач, включая: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аттестацию педагогических кадров;</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оценку качества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распределение стимулирующего фонда оплаты труда работников Организации.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Целевые ориентиры образования в младенческом и раннем возрасте:</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проявляет интерес к сверстникам; наблюдает за их действиями и подражает им;</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у ребенка развита крупная моторика, он стремится осваивать различные виды движения (бег, лазанье, перешагивание и пр.).</w:t>
      </w:r>
    </w:p>
    <w:p w:rsidR="00CE7A1F" w:rsidRPr="00353A69" w:rsidRDefault="00CE7A1F" w:rsidP="00C36EC3">
      <w:pPr>
        <w:shd w:val="clear" w:color="auto" w:fill="FFFFFF"/>
        <w:spacing w:before="240" w:after="240" w:line="300" w:lineRule="atLeast"/>
        <w:ind w:left="-567"/>
        <w:rPr>
          <w:rFonts w:ascii="Times New Roman" w:eastAsia="Times New Roman" w:hAnsi="Times New Roman" w:cs="Times New Roman"/>
          <w:color w:val="373737"/>
          <w:u w:val="single"/>
          <w:lang w:eastAsia="ru-RU"/>
        </w:rPr>
      </w:pPr>
      <w:r w:rsidRPr="00353A69">
        <w:rPr>
          <w:rFonts w:ascii="Times New Roman" w:eastAsia="Times New Roman" w:hAnsi="Times New Roman" w:cs="Times New Roman"/>
          <w:color w:val="373737"/>
          <w:u w:val="single"/>
          <w:lang w:eastAsia="ru-RU"/>
        </w:rPr>
        <w:t>Целевые ориентиры на этапе завершения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w:t>
      </w:r>
      <w:r w:rsidRPr="003178B5">
        <w:rPr>
          <w:rFonts w:ascii="Times New Roman" w:eastAsia="Times New Roman" w:hAnsi="Times New Roman" w:cs="Times New Roman"/>
          <w:color w:val="373737"/>
          <w:lang w:eastAsia="ru-RU"/>
        </w:rPr>
        <w:lastRenderedPageBreak/>
        <w:t>деятельности, конструировании и др.; способен выбирать себе род занятий, участников по совместной деятельности;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E7A1F" w:rsidRPr="00353A69"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w:t>
      </w:r>
      <w:r w:rsidRPr="00353A69">
        <w:rPr>
          <w:rFonts w:ascii="Times New Roman" w:eastAsia="Times New Roman" w:hAnsi="Times New Roman" w:cs="Times New Roman"/>
          <w:color w:val="373737"/>
          <w:lang w:eastAsia="ru-RU"/>
        </w:rPr>
        <w:t>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E7A1F" w:rsidRPr="003178B5" w:rsidRDefault="00CE7A1F" w:rsidP="00C36EC3">
      <w:pPr>
        <w:shd w:val="clear" w:color="auto" w:fill="FFFFFF"/>
        <w:spacing w:before="240" w:after="240" w:line="300" w:lineRule="atLeast"/>
        <w:ind w:left="-567"/>
        <w:rPr>
          <w:rFonts w:ascii="Times New Roman" w:eastAsia="Times New Roman" w:hAnsi="Times New Roman" w:cs="Times New Roman"/>
          <w:color w:val="373737"/>
          <w:lang w:eastAsia="ru-RU"/>
        </w:rPr>
      </w:pPr>
      <w:r w:rsidRPr="003178B5">
        <w:rPr>
          <w:rFonts w:ascii="Times New Roman" w:eastAsia="Times New Roman" w:hAnsi="Times New Roman" w:cs="Times New Roman"/>
          <w:color w:val="373737"/>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E7A1F" w:rsidRPr="00353A69" w:rsidRDefault="00CE7A1F" w:rsidP="00353A69">
      <w:pPr>
        <w:shd w:val="clear" w:color="auto" w:fill="FFFFFF"/>
        <w:spacing w:before="240" w:after="0" w:line="0" w:lineRule="atLeast"/>
        <w:ind w:left="-567"/>
        <w:rPr>
          <w:rFonts w:ascii="Times New Roman" w:eastAsia="Times New Roman" w:hAnsi="Times New Roman" w:cs="Times New Roman"/>
          <w:color w:val="373737"/>
          <w:sz w:val="20"/>
          <w:szCs w:val="20"/>
          <w:lang w:eastAsia="ru-RU"/>
        </w:rPr>
      </w:pPr>
      <w:r w:rsidRPr="00353A69">
        <w:rPr>
          <w:rFonts w:ascii="Times New Roman" w:eastAsia="Times New Roman" w:hAnsi="Times New Roman" w:cs="Times New Roman"/>
          <w:iCs/>
          <w:color w:val="373737"/>
          <w:sz w:val="20"/>
          <w:szCs w:val="20"/>
          <w:vertAlign w:val="superscript"/>
          <w:lang w:eastAsia="ru-RU"/>
        </w:rPr>
        <w:t>1</w:t>
      </w:r>
      <w:r w:rsidRPr="00353A69">
        <w:rPr>
          <w:rFonts w:ascii="Times New Roman" w:eastAsia="Times New Roman" w:hAnsi="Times New Roman" w:cs="Times New Roman"/>
          <w:iCs/>
          <w:color w:val="373737"/>
          <w:sz w:val="20"/>
          <w:szCs w:val="20"/>
          <w:lang w:eastAsia="ru-RU"/>
        </w:rPr>
        <w:t> Российская газета, 25 декабря 1993 г.; Собрание законодательства Российской Федерации, 2009, N 1, ст. 1, ст. 2.</w:t>
      </w:r>
    </w:p>
    <w:p w:rsidR="00CE7A1F" w:rsidRPr="00353A69" w:rsidRDefault="00CE7A1F" w:rsidP="00353A69">
      <w:pPr>
        <w:shd w:val="clear" w:color="auto" w:fill="FFFFFF"/>
        <w:spacing w:before="240" w:after="0" w:line="0" w:lineRule="atLeast"/>
        <w:ind w:left="-567"/>
        <w:rPr>
          <w:rFonts w:ascii="Times New Roman" w:eastAsia="Times New Roman" w:hAnsi="Times New Roman" w:cs="Times New Roman"/>
          <w:color w:val="373737"/>
          <w:sz w:val="20"/>
          <w:szCs w:val="20"/>
          <w:lang w:eastAsia="ru-RU"/>
        </w:rPr>
      </w:pPr>
      <w:r w:rsidRPr="00353A69">
        <w:rPr>
          <w:rFonts w:ascii="Times New Roman" w:eastAsia="Times New Roman" w:hAnsi="Times New Roman" w:cs="Times New Roman"/>
          <w:iCs/>
          <w:color w:val="373737"/>
          <w:sz w:val="20"/>
          <w:szCs w:val="20"/>
          <w:vertAlign w:val="superscript"/>
          <w:lang w:eastAsia="ru-RU"/>
        </w:rPr>
        <w:t>2</w:t>
      </w:r>
      <w:r w:rsidRPr="00353A69">
        <w:rPr>
          <w:rFonts w:ascii="Times New Roman" w:eastAsia="Times New Roman" w:hAnsi="Times New Roman" w:cs="Times New Roman"/>
          <w:iCs/>
          <w:color w:val="373737"/>
          <w:sz w:val="20"/>
          <w:szCs w:val="20"/>
          <w:lang w:eastAsia="ru-RU"/>
        </w:rPr>
        <w:t> Сборник</w:t>
      </w:r>
      <w:bookmarkStart w:id="0" w:name="_GoBack"/>
      <w:bookmarkEnd w:id="0"/>
      <w:r w:rsidRPr="00353A69">
        <w:rPr>
          <w:rFonts w:ascii="Times New Roman" w:eastAsia="Times New Roman" w:hAnsi="Times New Roman" w:cs="Times New Roman"/>
          <w:iCs/>
          <w:color w:val="373737"/>
          <w:sz w:val="20"/>
          <w:szCs w:val="20"/>
          <w:lang w:eastAsia="ru-RU"/>
        </w:rPr>
        <w:t xml:space="preserve"> международных договоров СССР, 1993, выпуск XLVI.</w:t>
      </w:r>
    </w:p>
    <w:p w:rsidR="00CE7A1F" w:rsidRPr="00353A69" w:rsidRDefault="00CE7A1F" w:rsidP="00353A69">
      <w:pPr>
        <w:shd w:val="clear" w:color="auto" w:fill="FFFFFF"/>
        <w:spacing w:before="240" w:after="0" w:line="0" w:lineRule="atLeast"/>
        <w:ind w:left="-567"/>
        <w:rPr>
          <w:rFonts w:ascii="Times New Roman" w:eastAsia="Times New Roman" w:hAnsi="Times New Roman" w:cs="Times New Roman"/>
          <w:color w:val="373737"/>
          <w:sz w:val="20"/>
          <w:szCs w:val="20"/>
          <w:lang w:eastAsia="ru-RU"/>
        </w:rPr>
      </w:pPr>
      <w:r w:rsidRPr="00353A69">
        <w:rPr>
          <w:rFonts w:ascii="Times New Roman" w:eastAsia="Times New Roman" w:hAnsi="Times New Roman" w:cs="Times New Roman"/>
          <w:iCs/>
          <w:color w:val="373737"/>
          <w:sz w:val="20"/>
          <w:szCs w:val="20"/>
          <w:vertAlign w:val="superscript"/>
          <w:lang w:eastAsia="ru-RU"/>
        </w:rPr>
        <w:t>3</w:t>
      </w:r>
      <w:r w:rsidRPr="00353A69">
        <w:rPr>
          <w:rFonts w:ascii="Times New Roman" w:eastAsia="Times New Roman" w:hAnsi="Times New Roman" w:cs="Times New Roman"/>
          <w:iCs/>
          <w:color w:val="373737"/>
          <w:sz w:val="20"/>
          <w:szCs w:val="20"/>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E7A1F" w:rsidRPr="00353A69" w:rsidRDefault="00CE7A1F" w:rsidP="00353A69">
      <w:pPr>
        <w:shd w:val="clear" w:color="auto" w:fill="FFFFFF"/>
        <w:spacing w:before="240" w:after="0" w:line="0" w:lineRule="atLeast"/>
        <w:ind w:left="-567"/>
        <w:rPr>
          <w:rFonts w:ascii="Times New Roman" w:eastAsia="Times New Roman" w:hAnsi="Times New Roman" w:cs="Times New Roman"/>
          <w:color w:val="373737"/>
          <w:sz w:val="20"/>
          <w:szCs w:val="20"/>
          <w:lang w:eastAsia="ru-RU"/>
        </w:rPr>
      </w:pPr>
      <w:r w:rsidRPr="00353A69">
        <w:rPr>
          <w:rFonts w:ascii="Times New Roman" w:eastAsia="Times New Roman" w:hAnsi="Times New Roman" w:cs="Times New Roman"/>
          <w:iCs/>
          <w:color w:val="373737"/>
          <w:sz w:val="20"/>
          <w:szCs w:val="20"/>
          <w:vertAlign w:val="superscript"/>
          <w:lang w:eastAsia="ru-RU"/>
        </w:rPr>
        <w:t>4</w:t>
      </w:r>
      <w:r w:rsidRPr="00353A69">
        <w:rPr>
          <w:rFonts w:ascii="Times New Roman" w:eastAsia="Times New Roman" w:hAnsi="Times New Roman" w:cs="Times New Roman"/>
          <w:iCs/>
          <w:color w:val="373737"/>
          <w:sz w:val="20"/>
          <w:szCs w:val="20"/>
          <w:lang w:eastAsia="ru-RU"/>
        </w:rPr>
        <w: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E7A1F" w:rsidRPr="00353A69" w:rsidRDefault="00CE7A1F" w:rsidP="00353A69">
      <w:pPr>
        <w:shd w:val="clear" w:color="auto" w:fill="FFFFFF"/>
        <w:spacing w:before="240" w:after="0" w:line="0" w:lineRule="atLeast"/>
        <w:ind w:left="-567"/>
        <w:rPr>
          <w:rFonts w:ascii="Times New Roman" w:eastAsia="Times New Roman" w:hAnsi="Times New Roman" w:cs="Times New Roman"/>
          <w:color w:val="373737"/>
          <w:sz w:val="20"/>
          <w:szCs w:val="20"/>
          <w:lang w:eastAsia="ru-RU"/>
        </w:rPr>
      </w:pPr>
      <w:r w:rsidRPr="00353A69">
        <w:rPr>
          <w:rFonts w:ascii="Times New Roman" w:eastAsia="Times New Roman" w:hAnsi="Times New Roman" w:cs="Times New Roman"/>
          <w:iCs/>
          <w:color w:val="373737"/>
          <w:sz w:val="20"/>
          <w:szCs w:val="20"/>
          <w:vertAlign w:val="superscript"/>
          <w:lang w:eastAsia="ru-RU"/>
        </w:rPr>
        <w:lastRenderedPageBreak/>
        <w:t>5</w:t>
      </w:r>
      <w:r w:rsidRPr="00353A69">
        <w:rPr>
          <w:rFonts w:ascii="Times New Roman" w:eastAsia="Times New Roman" w:hAnsi="Times New Roman" w:cs="Times New Roman"/>
          <w:iCs/>
          <w:color w:val="373737"/>
          <w:sz w:val="20"/>
          <w:szCs w:val="20"/>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E7A1F" w:rsidRPr="00353A69" w:rsidRDefault="00CE7A1F" w:rsidP="00353A69">
      <w:pPr>
        <w:shd w:val="clear" w:color="auto" w:fill="FFFFFF"/>
        <w:spacing w:before="240" w:after="0" w:line="0" w:lineRule="atLeast"/>
        <w:ind w:left="-567"/>
        <w:rPr>
          <w:rFonts w:ascii="Times New Roman" w:eastAsia="Times New Roman" w:hAnsi="Times New Roman" w:cs="Times New Roman"/>
          <w:color w:val="373737"/>
          <w:sz w:val="20"/>
          <w:szCs w:val="20"/>
          <w:lang w:eastAsia="ru-RU"/>
        </w:rPr>
      </w:pPr>
      <w:r w:rsidRPr="00353A69">
        <w:rPr>
          <w:rFonts w:ascii="Times New Roman" w:eastAsia="Times New Roman" w:hAnsi="Times New Roman" w:cs="Times New Roman"/>
          <w:iCs/>
          <w:color w:val="373737"/>
          <w:sz w:val="20"/>
          <w:szCs w:val="20"/>
          <w:vertAlign w:val="superscript"/>
          <w:lang w:eastAsia="ru-RU"/>
        </w:rPr>
        <w:t>6</w:t>
      </w:r>
      <w:r w:rsidRPr="00353A69">
        <w:rPr>
          <w:rFonts w:ascii="Times New Roman" w:eastAsia="Times New Roman" w:hAnsi="Times New Roman" w:cs="Times New Roman"/>
          <w:iCs/>
          <w:color w:val="373737"/>
          <w:sz w:val="20"/>
          <w:szCs w:val="20"/>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CE7A1F" w:rsidRPr="00353A69" w:rsidRDefault="00CE7A1F" w:rsidP="00353A69">
      <w:pPr>
        <w:shd w:val="clear" w:color="auto" w:fill="FFFFFF"/>
        <w:spacing w:before="240" w:after="0" w:line="0" w:lineRule="atLeast"/>
        <w:ind w:left="-567"/>
        <w:rPr>
          <w:rFonts w:ascii="Times New Roman" w:eastAsia="Times New Roman" w:hAnsi="Times New Roman" w:cs="Times New Roman"/>
          <w:color w:val="373737"/>
          <w:sz w:val="20"/>
          <w:szCs w:val="20"/>
          <w:lang w:eastAsia="ru-RU"/>
        </w:rPr>
      </w:pPr>
      <w:r w:rsidRPr="00353A69">
        <w:rPr>
          <w:rFonts w:ascii="Times New Roman" w:eastAsia="Times New Roman" w:hAnsi="Times New Roman" w:cs="Times New Roman"/>
          <w:iCs/>
          <w:color w:val="373737"/>
          <w:sz w:val="20"/>
          <w:szCs w:val="20"/>
          <w:vertAlign w:val="superscript"/>
          <w:lang w:eastAsia="ru-RU"/>
        </w:rPr>
        <w:t>7</w:t>
      </w:r>
      <w:r w:rsidRPr="00353A69">
        <w:rPr>
          <w:rFonts w:ascii="Times New Roman" w:eastAsia="Times New Roman" w:hAnsi="Times New Roman" w:cs="Times New Roman"/>
          <w:iCs/>
          <w:color w:val="373737"/>
          <w:sz w:val="20"/>
          <w:szCs w:val="20"/>
          <w:lang w:eastAsia="ru-RU"/>
        </w:rPr>
        <w: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E7A1F" w:rsidRPr="00353A69" w:rsidRDefault="00CE7A1F" w:rsidP="00353A69">
      <w:pPr>
        <w:shd w:val="clear" w:color="auto" w:fill="FFFFFF"/>
        <w:spacing w:before="240" w:after="0" w:line="0" w:lineRule="atLeast"/>
        <w:ind w:left="-567"/>
        <w:rPr>
          <w:rFonts w:ascii="Times New Roman" w:eastAsia="Times New Roman" w:hAnsi="Times New Roman" w:cs="Times New Roman"/>
          <w:color w:val="373737"/>
          <w:sz w:val="20"/>
          <w:szCs w:val="20"/>
          <w:lang w:eastAsia="ru-RU"/>
        </w:rPr>
      </w:pPr>
      <w:r w:rsidRPr="00353A69">
        <w:rPr>
          <w:rFonts w:ascii="Times New Roman" w:eastAsia="Times New Roman" w:hAnsi="Times New Roman" w:cs="Times New Roman"/>
          <w:iCs/>
          <w:color w:val="373737"/>
          <w:sz w:val="20"/>
          <w:szCs w:val="20"/>
          <w:vertAlign w:val="superscript"/>
          <w:lang w:eastAsia="ru-RU"/>
        </w:rPr>
        <w:t>8</w:t>
      </w:r>
      <w:r w:rsidRPr="00353A69">
        <w:rPr>
          <w:rFonts w:ascii="Times New Roman" w:eastAsia="Times New Roman" w:hAnsi="Times New Roman" w:cs="Times New Roman"/>
          <w:iCs/>
          <w:color w:val="373737"/>
          <w:sz w:val="20"/>
          <w:szCs w:val="20"/>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824A7" w:rsidRPr="003178B5" w:rsidRDefault="00A824A7" w:rsidP="00C36EC3">
      <w:pPr>
        <w:ind w:left="-567"/>
        <w:rPr>
          <w:rFonts w:ascii="Times New Roman" w:hAnsi="Times New Roman" w:cs="Times New Roman"/>
        </w:rPr>
      </w:pPr>
    </w:p>
    <w:sectPr w:rsidR="00A824A7" w:rsidRPr="003178B5" w:rsidSect="00A82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CE7A1F"/>
    <w:rsid w:val="00111547"/>
    <w:rsid w:val="001A537C"/>
    <w:rsid w:val="003178B5"/>
    <w:rsid w:val="00353A69"/>
    <w:rsid w:val="005521AA"/>
    <w:rsid w:val="005D4A84"/>
    <w:rsid w:val="009B4B27"/>
    <w:rsid w:val="00A07186"/>
    <w:rsid w:val="00A824A7"/>
    <w:rsid w:val="00C30514"/>
    <w:rsid w:val="00C36EC3"/>
    <w:rsid w:val="00CE7A1F"/>
    <w:rsid w:val="00FF6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4A7"/>
  </w:style>
  <w:style w:type="paragraph" w:styleId="4">
    <w:name w:val="heading 4"/>
    <w:basedOn w:val="a"/>
    <w:link w:val="40"/>
    <w:uiPriority w:val="9"/>
    <w:qFormat/>
    <w:rsid w:val="00CE7A1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E7A1F"/>
    <w:rPr>
      <w:rFonts w:ascii="Times New Roman" w:eastAsia="Times New Roman" w:hAnsi="Times New Roman" w:cs="Times New Roman"/>
      <w:b/>
      <w:bCs/>
      <w:sz w:val="24"/>
      <w:szCs w:val="24"/>
      <w:lang w:eastAsia="ru-RU"/>
    </w:rPr>
  </w:style>
  <w:style w:type="character" w:customStyle="1" w:styleId="tik-text">
    <w:name w:val="tik-text"/>
    <w:basedOn w:val="a0"/>
    <w:rsid w:val="00CE7A1F"/>
  </w:style>
  <w:style w:type="character" w:customStyle="1" w:styleId="apple-converted-space">
    <w:name w:val="apple-converted-space"/>
    <w:basedOn w:val="a0"/>
    <w:rsid w:val="00CE7A1F"/>
  </w:style>
  <w:style w:type="character" w:styleId="a3">
    <w:name w:val="Hyperlink"/>
    <w:basedOn w:val="a0"/>
    <w:uiPriority w:val="99"/>
    <w:semiHidden/>
    <w:unhideWhenUsed/>
    <w:rsid w:val="00CE7A1F"/>
    <w:rPr>
      <w:color w:val="0000FF"/>
      <w:u w:val="single"/>
    </w:rPr>
  </w:style>
  <w:style w:type="paragraph" w:styleId="a4">
    <w:name w:val="Normal (Web)"/>
    <w:basedOn w:val="a"/>
    <w:uiPriority w:val="99"/>
    <w:semiHidden/>
    <w:unhideWhenUsed/>
    <w:rsid w:val="00CE7A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21761">
      <w:bodyDiv w:val="1"/>
      <w:marLeft w:val="0"/>
      <w:marRight w:val="0"/>
      <w:marTop w:val="0"/>
      <w:marBottom w:val="0"/>
      <w:divBdr>
        <w:top w:val="none" w:sz="0" w:space="0" w:color="auto"/>
        <w:left w:val="none" w:sz="0" w:space="0" w:color="auto"/>
        <w:bottom w:val="none" w:sz="0" w:space="0" w:color="auto"/>
        <w:right w:val="none" w:sz="0" w:space="0" w:color="auto"/>
      </w:divBdr>
      <w:divsChild>
        <w:div w:id="1116145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g.ru/gazeta/rg/2013/11/2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21</Pages>
  <Words>8127</Words>
  <Characters>46326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User7</cp:lastModifiedBy>
  <cp:revision>8</cp:revision>
  <dcterms:created xsi:type="dcterms:W3CDTF">2016-02-06T06:48:00Z</dcterms:created>
  <dcterms:modified xsi:type="dcterms:W3CDTF">2017-07-20T05:18:00Z</dcterms:modified>
</cp:coreProperties>
</file>